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9B71" w14:textId="77777777" w:rsidR="00BA0B79" w:rsidRPr="00BA0B79" w:rsidRDefault="00BA0B79" w:rsidP="0044369F">
      <w:pPr>
        <w:pStyle w:val="Heading1"/>
      </w:pPr>
      <w:r>
        <w:t>SOP</w:t>
      </w:r>
      <w:r w:rsidRPr="00BA0B79">
        <w:t xml:space="preserve"> TEMPLATE FOR </w:t>
      </w:r>
      <w:r>
        <w:t xml:space="preserve">WORKING WITH </w:t>
      </w:r>
      <w:r w:rsidRPr="00BA0B79">
        <w:t>UNSEALED RADIOACTIVE MATERIALS</w:t>
      </w:r>
    </w:p>
    <w:p w14:paraId="10FF0CE1" w14:textId="77777777" w:rsidR="00BA0B79" w:rsidRPr="00BA0B79" w:rsidRDefault="00BA0B79" w:rsidP="00BA0B79">
      <w:pPr>
        <w:keepNext w:val="0"/>
        <w:keepLines w:val="0"/>
      </w:pPr>
      <w:r w:rsidRPr="00BA0B79">
        <w:t>This SOP applies to all authorized radioactive materials users when working with unsealed radioactive material sources.</w:t>
      </w:r>
    </w:p>
    <w:p w14:paraId="239DCA83" w14:textId="77777777" w:rsidR="00BA0B79" w:rsidRPr="00E014EB" w:rsidRDefault="00F442EA" w:rsidP="00EC2848">
      <w:pPr>
        <w:pStyle w:val="Heading2"/>
      </w:pPr>
      <w:r w:rsidRPr="00E014EB">
        <w:t>Personal protective equipment (PPE) and personnel monitoring</w:t>
      </w:r>
    </w:p>
    <w:tbl>
      <w:tblPr>
        <w:tblStyle w:val="TableGrid"/>
        <w:tblW w:w="973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3330"/>
        <w:gridCol w:w="1260"/>
        <w:gridCol w:w="3978"/>
      </w:tblGrid>
      <w:tr w:rsidR="00F442EA" w14:paraId="517A5E2E" w14:textId="77777777" w:rsidTr="00F442EA">
        <w:trPr>
          <w:trHeight w:val="935"/>
        </w:trPr>
        <w:tc>
          <w:tcPr>
            <w:tcW w:w="1170" w:type="dxa"/>
            <w:vAlign w:val="center"/>
          </w:tcPr>
          <w:p w14:paraId="776ED4F5" w14:textId="77777777" w:rsidR="00F442EA" w:rsidRDefault="00F442EA" w:rsidP="009A2EA8">
            <w:pPr>
              <w:ind w:right="-630"/>
              <w:rPr>
                <w:rFonts w:ascii="Verdana" w:hAnsi="Verdana"/>
              </w:rPr>
            </w:pPr>
            <w:r>
              <w:rPr>
                <w:rFonts w:ascii="Verdana" w:hAnsi="Verdana"/>
                <w:noProof/>
              </w:rPr>
              <w:drawing>
                <wp:inline distT="0" distB="0" distL="0" distR="0" wp14:anchorId="78EDD6A4" wp14:editId="6B86DBFA">
                  <wp:extent cx="570585" cy="625752"/>
                  <wp:effectExtent l="0" t="0" r="1270" b="0"/>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648" cy="628015"/>
                          </a:xfrm>
                          <a:prstGeom prst="rect">
                            <a:avLst/>
                          </a:prstGeom>
                          <a:noFill/>
                        </pic:spPr>
                      </pic:pic>
                    </a:graphicData>
                  </a:graphic>
                </wp:inline>
              </w:drawing>
            </w:r>
          </w:p>
        </w:tc>
        <w:tc>
          <w:tcPr>
            <w:tcW w:w="3330" w:type="dxa"/>
            <w:vAlign w:val="center"/>
          </w:tcPr>
          <w:p w14:paraId="71ECC53E" w14:textId="77777777" w:rsidR="00F442EA" w:rsidRPr="00F442EA" w:rsidRDefault="00F442EA" w:rsidP="00F442EA">
            <w:pPr>
              <w:ind w:right="-630"/>
              <w:rPr>
                <w:rFonts w:cs="Open Sans"/>
                <w:b/>
              </w:rPr>
            </w:pPr>
            <w:r>
              <w:rPr>
                <w:rFonts w:cs="Open Sans"/>
                <w:b/>
              </w:rPr>
              <w:t>Eye p</w:t>
            </w:r>
            <w:r w:rsidRPr="00F442EA">
              <w:rPr>
                <w:rFonts w:cs="Open Sans"/>
                <w:b/>
              </w:rPr>
              <w:t>rotection</w:t>
            </w:r>
          </w:p>
          <w:p w14:paraId="2357E0AC" w14:textId="77777777" w:rsidR="00F442EA" w:rsidRPr="00F442EA" w:rsidRDefault="00F442EA" w:rsidP="00F442EA">
            <w:pPr>
              <w:ind w:right="97"/>
              <w:rPr>
                <w:rFonts w:cs="Open Sans"/>
              </w:rPr>
            </w:pPr>
            <w:r w:rsidRPr="00F442EA">
              <w:rPr>
                <w:rFonts w:cs="Open Sans"/>
              </w:rPr>
              <w:t>At a minimum ANSI Z87.1-compliant safety glasses</w:t>
            </w:r>
          </w:p>
        </w:tc>
        <w:tc>
          <w:tcPr>
            <w:tcW w:w="1260" w:type="dxa"/>
            <w:vAlign w:val="center"/>
          </w:tcPr>
          <w:p w14:paraId="7D52F7C7" w14:textId="77777777" w:rsidR="00F442EA" w:rsidRDefault="00F442EA" w:rsidP="009A2EA8">
            <w:pPr>
              <w:ind w:right="-630"/>
              <w:rPr>
                <w:rFonts w:ascii="Verdana" w:hAnsi="Verdana"/>
              </w:rPr>
            </w:pPr>
            <w:r>
              <w:rPr>
                <w:rFonts w:ascii="Verdana" w:hAnsi="Verdana"/>
                <w:noProof/>
              </w:rPr>
              <w:drawing>
                <wp:inline distT="0" distB="0" distL="0" distR="0" wp14:anchorId="3D10F1FE" wp14:editId="67C6A129">
                  <wp:extent cx="609600" cy="621665"/>
                  <wp:effectExtent l="0" t="0" r="0" b="635"/>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21665"/>
                          </a:xfrm>
                          <a:prstGeom prst="rect">
                            <a:avLst/>
                          </a:prstGeom>
                          <a:noFill/>
                        </pic:spPr>
                      </pic:pic>
                    </a:graphicData>
                  </a:graphic>
                </wp:inline>
              </w:drawing>
            </w:r>
          </w:p>
        </w:tc>
        <w:tc>
          <w:tcPr>
            <w:tcW w:w="3978" w:type="dxa"/>
            <w:vAlign w:val="center"/>
          </w:tcPr>
          <w:p w14:paraId="72F89091" w14:textId="77777777" w:rsidR="00F442EA" w:rsidRPr="00F442EA" w:rsidRDefault="00F442EA" w:rsidP="00F442EA">
            <w:pPr>
              <w:rPr>
                <w:rFonts w:cs="Open Sans"/>
                <w:b/>
              </w:rPr>
            </w:pPr>
            <w:r w:rsidRPr="00F442EA">
              <w:rPr>
                <w:rFonts w:cs="Open Sans"/>
                <w:b/>
              </w:rPr>
              <w:t>Gloves</w:t>
            </w:r>
            <w:r w:rsidRPr="00F442EA">
              <w:rPr>
                <w:rFonts w:cs="Open Sans"/>
                <w:b/>
              </w:rPr>
              <w:tab/>
            </w:r>
          </w:p>
          <w:p w14:paraId="44CEED82" w14:textId="77777777" w:rsidR="00F442EA" w:rsidRPr="00F442EA" w:rsidRDefault="00F442EA" w:rsidP="00F442EA">
            <w:pPr>
              <w:rPr>
                <w:rFonts w:cs="Open Sans"/>
              </w:rPr>
            </w:pPr>
            <w:r w:rsidRPr="00F442EA">
              <w:rPr>
                <w:rFonts w:cs="Open Sans"/>
              </w:rPr>
              <w:t>Consult with your preferred glove manufacturer to ensure that the gloves selected are compatible with the chemical(s) being handled</w:t>
            </w:r>
          </w:p>
        </w:tc>
      </w:tr>
      <w:tr w:rsidR="00F442EA" w14:paraId="6977401A" w14:textId="77777777" w:rsidTr="00F442EA">
        <w:tc>
          <w:tcPr>
            <w:tcW w:w="1170" w:type="dxa"/>
            <w:vAlign w:val="center"/>
          </w:tcPr>
          <w:p w14:paraId="5E7BEF43" w14:textId="77777777" w:rsidR="00F442EA" w:rsidRPr="00103CED" w:rsidRDefault="00F442EA" w:rsidP="009A2EA8">
            <w:pPr>
              <w:ind w:right="-108"/>
              <w:rPr>
                <w:rFonts w:ascii="Verdana" w:hAnsi="Verdana"/>
              </w:rPr>
            </w:pPr>
            <w:r>
              <w:rPr>
                <w:rFonts w:ascii="Verdana" w:hAnsi="Verdana"/>
                <w:noProof/>
              </w:rPr>
              <w:drawing>
                <wp:inline distT="0" distB="0" distL="0" distR="0" wp14:anchorId="4AEBAEB8" wp14:editId="05EFFACB">
                  <wp:extent cx="570585" cy="570479"/>
                  <wp:effectExtent l="0" t="0" r="1270" b="127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76" cy="572770"/>
                          </a:xfrm>
                          <a:prstGeom prst="rect">
                            <a:avLst/>
                          </a:prstGeom>
                          <a:noFill/>
                        </pic:spPr>
                      </pic:pic>
                    </a:graphicData>
                  </a:graphic>
                </wp:inline>
              </w:drawing>
            </w:r>
          </w:p>
        </w:tc>
        <w:tc>
          <w:tcPr>
            <w:tcW w:w="3330" w:type="dxa"/>
            <w:vAlign w:val="center"/>
          </w:tcPr>
          <w:p w14:paraId="5396D466" w14:textId="77777777" w:rsidR="00F442EA" w:rsidRPr="00F442EA" w:rsidRDefault="00F442EA" w:rsidP="00F442EA">
            <w:pPr>
              <w:ind w:right="-630"/>
              <w:rPr>
                <w:rFonts w:cs="Open Sans"/>
                <w:b/>
              </w:rPr>
            </w:pPr>
            <w:r>
              <w:rPr>
                <w:rFonts w:cs="Open Sans"/>
                <w:b/>
              </w:rPr>
              <w:t>Lab c</w:t>
            </w:r>
            <w:r w:rsidRPr="00F442EA">
              <w:rPr>
                <w:rFonts w:cs="Open Sans"/>
                <w:b/>
              </w:rPr>
              <w:t>oat</w:t>
            </w:r>
          </w:p>
          <w:p w14:paraId="5C5F3EF2" w14:textId="77777777" w:rsidR="00F442EA" w:rsidRPr="00F442EA" w:rsidRDefault="00F442EA" w:rsidP="00F442EA">
            <w:pPr>
              <w:ind w:right="-630"/>
              <w:rPr>
                <w:rFonts w:cs="Open Sans"/>
              </w:rPr>
            </w:pPr>
            <w:r w:rsidRPr="00F442EA">
              <w:rPr>
                <w:rFonts w:cs="Open Sans"/>
              </w:rPr>
              <w:t>Chemically compatible</w:t>
            </w:r>
          </w:p>
        </w:tc>
        <w:tc>
          <w:tcPr>
            <w:tcW w:w="1260" w:type="dxa"/>
            <w:vAlign w:val="center"/>
          </w:tcPr>
          <w:p w14:paraId="4CFEA759" w14:textId="77777777" w:rsidR="00F442EA" w:rsidRDefault="00F442EA" w:rsidP="009A2EA8">
            <w:pPr>
              <w:ind w:right="-630"/>
              <w:rPr>
                <w:rFonts w:ascii="Verdana" w:hAnsi="Verdana"/>
              </w:rPr>
            </w:pPr>
            <w:r>
              <w:rPr>
                <w:rFonts w:ascii="Verdana" w:hAnsi="Verdana"/>
                <w:noProof/>
              </w:rPr>
              <w:drawing>
                <wp:inline distT="0" distB="0" distL="0" distR="0" wp14:anchorId="2014A615" wp14:editId="1FB9625B">
                  <wp:extent cx="579120" cy="572770"/>
                  <wp:effectExtent l="0" t="0" r="5080" b="0"/>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inline>
              </w:drawing>
            </w:r>
          </w:p>
        </w:tc>
        <w:tc>
          <w:tcPr>
            <w:tcW w:w="3978" w:type="dxa"/>
            <w:vAlign w:val="center"/>
          </w:tcPr>
          <w:p w14:paraId="6066EE93" w14:textId="77777777" w:rsidR="00F442EA" w:rsidRPr="00F442EA" w:rsidRDefault="00F442EA" w:rsidP="00F442EA">
            <w:pPr>
              <w:rPr>
                <w:rFonts w:cs="Open Sans"/>
                <w:b/>
              </w:rPr>
            </w:pPr>
            <w:r>
              <w:rPr>
                <w:rFonts w:cs="Open Sans"/>
                <w:b/>
              </w:rPr>
              <w:t>Respiratory p</w:t>
            </w:r>
            <w:r w:rsidRPr="00F442EA">
              <w:rPr>
                <w:rFonts w:cs="Open Sans"/>
                <w:b/>
              </w:rPr>
              <w:t>rotection</w:t>
            </w:r>
          </w:p>
          <w:p w14:paraId="67DB7729" w14:textId="77777777" w:rsidR="00F442EA" w:rsidRPr="00F442EA" w:rsidRDefault="00F442EA" w:rsidP="00F442EA">
            <w:pPr>
              <w:rPr>
                <w:rFonts w:cs="Open Sans"/>
              </w:rPr>
            </w:pPr>
            <w:r w:rsidRPr="00F442EA">
              <w:rPr>
                <w:rFonts w:cs="Open Sans"/>
              </w:rPr>
              <w:t xml:space="preserve">If you must use a respirator, please contact </w:t>
            </w:r>
            <w:r w:rsidR="005A0FB8">
              <w:rPr>
                <w:rFonts w:cs="Open Sans"/>
              </w:rPr>
              <w:t>206-61</w:t>
            </w:r>
            <w:r w:rsidR="0039290E">
              <w:rPr>
                <w:rFonts w:cs="Open Sans"/>
              </w:rPr>
              <w:t>6-3777</w:t>
            </w:r>
            <w:r w:rsidRPr="00F442EA">
              <w:rPr>
                <w:rFonts w:cs="Open Sans"/>
              </w:rPr>
              <w:t xml:space="preserve"> for training and fit testing</w:t>
            </w:r>
          </w:p>
        </w:tc>
      </w:tr>
      <w:tr w:rsidR="00F442EA" w14:paraId="31BD584B" w14:textId="77777777" w:rsidTr="00F442EA">
        <w:tc>
          <w:tcPr>
            <w:tcW w:w="1170" w:type="dxa"/>
            <w:vAlign w:val="center"/>
          </w:tcPr>
          <w:p w14:paraId="1EE307FA" w14:textId="77777777" w:rsidR="00F442EA" w:rsidRPr="00103CED" w:rsidRDefault="005216F3" w:rsidP="009A2EA8">
            <w:pPr>
              <w:ind w:left="90" w:right="-198"/>
              <w:rPr>
                <w:rFonts w:ascii="Verdana" w:hAnsi="Verdana"/>
              </w:rPr>
            </w:pPr>
            <w:r w:rsidRPr="005216F3">
              <w:rPr>
                <w:rFonts w:eastAsiaTheme="minorEastAsia" w:cstheme="minorBidi"/>
                <w:noProof/>
              </w:rPr>
              <w:object w:dxaOrig="2850" w:dyaOrig="2685" w14:anchorId="135FA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41.25pt;mso-width-percent:0;mso-height-percent:0;mso-width-percent:0;mso-height-percent:0" o:ole="">
                  <v:imagedata r:id="rId12" o:title=""/>
                </v:shape>
                <o:OLEObject Type="Embed" ProgID="PBrush" ShapeID="_x0000_i1025" DrawAspect="Content" ObjectID="_1806915559" r:id="rId13"/>
              </w:object>
            </w:r>
          </w:p>
        </w:tc>
        <w:tc>
          <w:tcPr>
            <w:tcW w:w="3330" w:type="dxa"/>
            <w:vAlign w:val="center"/>
          </w:tcPr>
          <w:p w14:paraId="06B5D632" w14:textId="77777777" w:rsidR="00F442EA" w:rsidRPr="00F442EA" w:rsidRDefault="00F442EA" w:rsidP="00F442EA">
            <w:pPr>
              <w:ind w:right="-630"/>
              <w:rPr>
                <w:rFonts w:cs="Open Sans"/>
                <w:b/>
              </w:rPr>
            </w:pPr>
            <w:r w:rsidRPr="00F442EA">
              <w:rPr>
                <w:rFonts w:cs="Open Sans"/>
                <w:b/>
              </w:rPr>
              <w:t>Dosimetry</w:t>
            </w:r>
          </w:p>
          <w:p w14:paraId="08E6DD83" w14:textId="77777777" w:rsidR="00F442EA" w:rsidRPr="00F442EA" w:rsidRDefault="00F442EA" w:rsidP="00F442EA">
            <w:pPr>
              <w:rPr>
                <w:rFonts w:cs="Open Sans"/>
              </w:rPr>
            </w:pPr>
            <w:r w:rsidRPr="00F442EA">
              <w:rPr>
                <w:rFonts w:cs="Open Sans"/>
              </w:rPr>
              <w:t xml:space="preserve">Exchanged on a </w:t>
            </w:r>
            <w:r>
              <w:rPr>
                <w:rFonts w:cs="Open Sans"/>
              </w:rPr>
              <w:t xml:space="preserve">monthly or </w:t>
            </w:r>
            <w:r w:rsidRPr="00F442EA">
              <w:rPr>
                <w:rFonts w:cs="Open Sans"/>
              </w:rPr>
              <w:t>quarterly basis, if issued</w:t>
            </w:r>
          </w:p>
        </w:tc>
        <w:tc>
          <w:tcPr>
            <w:tcW w:w="1260" w:type="dxa"/>
            <w:vAlign w:val="center"/>
          </w:tcPr>
          <w:p w14:paraId="1BCC978D" w14:textId="77777777" w:rsidR="00F442EA" w:rsidRDefault="005216F3" w:rsidP="009A2EA8">
            <w:pPr>
              <w:ind w:right="-630"/>
              <w:rPr>
                <w:rFonts w:ascii="Verdana" w:hAnsi="Verdana"/>
              </w:rPr>
            </w:pPr>
            <w:r w:rsidRPr="005216F3">
              <w:rPr>
                <w:rFonts w:eastAsiaTheme="minorEastAsia" w:cstheme="minorBidi"/>
                <w:noProof/>
              </w:rPr>
              <w:object w:dxaOrig="2835" w:dyaOrig="2670" w14:anchorId="56D2487F">
                <v:shape id="_x0000_i1026" type="#_x0000_t75" alt="" style="width:47.25pt;height:44.25pt;mso-width-percent:0;mso-height-percent:0;mso-width-percent:0;mso-height-percent:0" o:ole="">
                  <v:imagedata r:id="rId14" o:title=""/>
                </v:shape>
                <o:OLEObject Type="Embed" ProgID="PBrush" ShapeID="_x0000_i1026" DrawAspect="Content" ObjectID="_1806915560" r:id="rId15"/>
              </w:object>
            </w:r>
          </w:p>
        </w:tc>
        <w:tc>
          <w:tcPr>
            <w:tcW w:w="3978" w:type="dxa"/>
            <w:vAlign w:val="center"/>
          </w:tcPr>
          <w:p w14:paraId="12DEAF1A" w14:textId="77777777" w:rsidR="00F442EA" w:rsidRPr="00F442EA" w:rsidRDefault="00F442EA" w:rsidP="00F442EA">
            <w:pPr>
              <w:ind w:right="-630"/>
              <w:rPr>
                <w:rFonts w:cs="Open Sans"/>
                <w:b/>
              </w:rPr>
            </w:pPr>
            <w:r w:rsidRPr="00F442EA">
              <w:rPr>
                <w:rFonts w:cs="Open Sans"/>
                <w:b/>
              </w:rPr>
              <w:t>Bioassays</w:t>
            </w:r>
          </w:p>
          <w:p w14:paraId="03F038BD" w14:textId="77777777" w:rsidR="00F442EA" w:rsidRPr="00F442EA" w:rsidRDefault="00F442EA" w:rsidP="00F442EA">
            <w:pPr>
              <w:rPr>
                <w:rFonts w:cs="Open Sans"/>
              </w:rPr>
            </w:pPr>
            <w:r w:rsidRPr="00F442EA">
              <w:rPr>
                <w:rFonts w:cs="Open Sans"/>
              </w:rPr>
              <w:t xml:space="preserve">Notices to submit for bioassays are included with radioactive material packages; please contact </w:t>
            </w:r>
            <w:r w:rsidR="005A0FB8">
              <w:rPr>
                <w:rFonts w:cs="Open Sans"/>
              </w:rPr>
              <w:t>206-54</w:t>
            </w:r>
            <w:r w:rsidR="0039290E">
              <w:rPr>
                <w:rFonts w:cs="Open Sans"/>
              </w:rPr>
              <w:t xml:space="preserve">3-0463 </w:t>
            </w:r>
            <w:r w:rsidRPr="00F442EA">
              <w:rPr>
                <w:rFonts w:cs="Open Sans"/>
              </w:rPr>
              <w:t>to schedule an appointment</w:t>
            </w:r>
          </w:p>
        </w:tc>
      </w:tr>
    </w:tbl>
    <w:p w14:paraId="47F10079" w14:textId="77777777" w:rsidR="00290650" w:rsidRDefault="00290650" w:rsidP="00F442EA">
      <w:pPr>
        <w:keepNext w:val="0"/>
        <w:keepLines w:val="0"/>
        <w:rPr>
          <w:i/>
          <w:sz w:val="16"/>
          <w:szCs w:val="16"/>
        </w:rPr>
      </w:pPr>
      <w:r>
        <w:rPr>
          <w:i/>
          <w:sz w:val="16"/>
          <w:szCs w:val="16"/>
        </w:rPr>
        <w:t xml:space="preserve"> Follow requirements set in  </w:t>
      </w:r>
      <w:hyperlink r:id="rId16" w:history="1">
        <w:r w:rsidRPr="00EE3801">
          <w:rPr>
            <w:rStyle w:val="Hyperlink"/>
            <w:i/>
            <w:sz w:val="16"/>
            <w:szCs w:val="16"/>
          </w:rPr>
          <w:t>Laboratory Personal Protective Equipment (PPE) Hazard Assessment Guide</w:t>
        </w:r>
      </w:hyperlink>
    </w:p>
    <w:p w14:paraId="03AC09E3" w14:textId="77777777" w:rsidR="00F442EA" w:rsidRDefault="00F442EA" w:rsidP="00F442EA">
      <w:pPr>
        <w:keepNext w:val="0"/>
        <w:keepLines w:val="0"/>
        <w:rPr>
          <w:i/>
          <w:sz w:val="16"/>
          <w:szCs w:val="16"/>
        </w:rPr>
      </w:pPr>
      <w:r w:rsidRPr="005A0FB8">
        <w:rPr>
          <w:i/>
          <w:sz w:val="16"/>
          <w:szCs w:val="16"/>
        </w:rPr>
        <w:t>Image credit: UCLA Environment, Health &amp; Safety</w:t>
      </w:r>
    </w:p>
    <w:p w14:paraId="7A03FA77" w14:textId="77777777" w:rsidR="00F442EA" w:rsidRPr="00E014EB" w:rsidRDefault="00F442EA" w:rsidP="00EC2848">
      <w:pPr>
        <w:pStyle w:val="Heading3"/>
      </w:pPr>
      <w:r w:rsidRPr="00E014EB">
        <w:t>Radiation detection instrumentation</w:t>
      </w:r>
    </w:p>
    <w:p w14:paraId="05AC9F7F" w14:textId="77777777" w:rsidR="00F442EA" w:rsidRPr="005A0FB8" w:rsidRDefault="005A0FB8" w:rsidP="00F442EA">
      <w:pPr>
        <w:keepNext w:val="0"/>
        <w:keepLines w:val="0"/>
        <w:rPr>
          <w:color w:val="FF0000"/>
          <w:sz w:val="16"/>
          <w:szCs w:val="16"/>
        </w:rPr>
      </w:pPr>
      <w:r w:rsidRPr="005A0FB8">
        <w:rPr>
          <w:color w:val="FF0000"/>
          <w:sz w:val="16"/>
          <w:szCs w:val="16"/>
        </w:rPr>
        <w:t>[</w:t>
      </w:r>
      <w:r w:rsidR="00F442EA" w:rsidRPr="005A0FB8">
        <w:rPr>
          <w:color w:val="FF0000"/>
          <w:sz w:val="16"/>
          <w:szCs w:val="16"/>
        </w:rPr>
        <w:t>Indicate all applicable radiation detection equipment to be used to measure for loose or fixed contamination and/or exposure monitoring and the measurement frequencies. Examples: Ludlum Model 3 with a 44-9 Pancake Probe to be used during experiments; checking gloves frequently when handling P-32 stock vials or Beckman 6500 Liquid Scintillation Counter to be used on a monthly basis as per the Radiation Safety Manual to measure for loose H-3 contamination.</w:t>
      </w:r>
      <w:r w:rsidRPr="005A0FB8">
        <w:rPr>
          <w:color w:val="FF0000"/>
          <w:sz w:val="16"/>
          <w:szCs w:val="16"/>
        </w:rPr>
        <w:t>]</w:t>
      </w:r>
    </w:p>
    <w:tbl>
      <w:tblPr>
        <w:tblStyle w:val="TableGrid"/>
        <w:tblW w:w="0" w:type="auto"/>
        <w:tblLook w:val="04A0" w:firstRow="1" w:lastRow="0" w:firstColumn="1" w:lastColumn="0" w:noHBand="0" w:noVBand="1"/>
      </w:tblPr>
      <w:tblGrid>
        <w:gridCol w:w="9350"/>
      </w:tblGrid>
      <w:tr w:rsidR="00F442EA" w14:paraId="1A856D2B" w14:textId="77777777" w:rsidTr="00F442EA">
        <w:tc>
          <w:tcPr>
            <w:tcW w:w="9350" w:type="dxa"/>
          </w:tcPr>
          <w:p w14:paraId="4A6F6CC7" w14:textId="77777777" w:rsidR="00F442EA" w:rsidRDefault="00393F29" w:rsidP="00F442EA">
            <w:pPr>
              <w:keepNext w:val="0"/>
              <w:keepLines w:val="0"/>
            </w:pPr>
            <w:r>
              <w:t>[</w:t>
            </w:r>
            <w:r w:rsidR="00F442EA" w:rsidRPr="00393F29">
              <w:rPr>
                <w:highlight w:val="yellow"/>
              </w:rPr>
              <w:t>Describe radiation detection equipment</w:t>
            </w:r>
            <w:r>
              <w:rPr>
                <w:highlight w:val="yellow"/>
              </w:rPr>
              <w:t>.</w:t>
            </w:r>
            <w:r w:rsidRPr="00393F29">
              <w:rPr>
                <w:highlight w:val="yellow"/>
              </w:rPr>
              <w:t>]</w:t>
            </w:r>
          </w:p>
          <w:p w14:paraId="2FACFD7D" w14:textId="77777777" w:rsidR="00393F29" w:rsidRDefault="00393F29" w:rsidP="00F442EA">
            <w:pPr>
              <w:keepNext w:val="0"/>
              <w:keepLines w:val="0"/>
            </w:pPr>
          </w:p>
        </w:tc>
      </w:tr>
    </w:tbl>
    <w:p w14:paraId="0BB9CC69" w14:textId="77777777" w:rsidR="00AE2572" w:rsidRDefault="00AE2572" w:rsidP="00A7112E">
      <w:pPr>
        <w:rPr>
          <w:highlight w:val="lightGray"/>
        </w:rPr>
      </w:pPr>
    </w:p>
    <w:p w14:paraId="71E39E0D" w14:textId="77777777" w:rsidR="00AE2572" w:rsidRDefault="00AE2572" w:rsidP="00AE2572">
      <w:pPr>
        <w:rPr>
          <w:rFonts w:ascii="Encode Sans Wide" w:eastAsiaTheme="majorEastAsia" w:hAnsi="Encode Sans Wide" w:cstheme="majorBidi"/>
          <w:sz w:val="28"/>
          <w:szCs w:val="28"/>
          <w:highlight w:val="lightGray"/>
        </w:rPr>
      </w:pPr>
      <w:r>
        <w:rPr>
          <w:highlight w:val="lightGray"/>
        </w:rPr>
        <w:br w:type="page"/>
      </w:r>
    </w:p>
    <w:p w14:paraId="4433449F" w14:textId="77777777" w:rsidR="00F442EA" w:rsidRDefault="00393F29" w:rsidP="00EC2848">
      <w:pPr>
        <w:pStyle w:val="Heading2"/>
      </w:pPr>
      <w:r>
        <w:lastRenderedPageBreak/>
        <w:t>Hazard controls</w:t>
      </w:r>
    </w:p>
    <w:p w14:paraId="7DDC50D0" w14:textId="77777777" w:rsidR="00393F29" w:rsidRDefault="00393F29" w:rsidP="00EC2848">
      <w:pPr>
        <w:pStyle w:val="Heading3"/>
        <w:numPr>
          <w:ilvl w:val="0"/>
          <w:numId w:val="60"/>
        </w:numPr>
      </w:pPr>
      <w:r>
        <w:t>Engineering controls</w:t>
      </w:r>
    </w:p>
    <w:p w14:paraId="08153F97" w14:textId="77777777" w:rsidR="00393F29" w:rsidRPr="005A0FB8" w:rsidRDefault="005A0FB8" w:rsidP="005A0FB8">
      <w:pPr>
        <w:keepNext w:val="0"/>
        <w:keepLines w:val="0"/>
        <w:ind w:left="360"/>
        <w:rPr>
          <w:color w:val="FF0000"/>
          <w:sz w:val="16"/>
          <w:szCs w:val="16"/>
        </w:rPr>
      </w:pPr>
      <w:r>
        <w:rPr>
          <w:color w:val="FF0000"/>
          <w:sz w:val="16"/>
          <w:szCs w:val="16"/>
        </w:rPr>
        <w:t>[</w:t>
      </w:r>
      <w:r w:rsidR="00393F29" w:rsidRPr="005A0FB8">
        <w:rPr>
          <w:color w:val="FF0000"/>
          <w:sz w:val="16"/>
          <w:szCs w:val="16"/>
        </w:rPr>
        <w:t>Indicate any engineering controls will be used. Examples: Remote handling tools, shielding, interlocked safety devices, fume hoods, glove bags or glove boxes, etc.</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93F29" w14:paraId="0C95548E" w14:textId="77777777" w:rsidTr="00393F29">
        <w:tc>
          <w:tcPr>
            <w:tcW w:w="9350" w:type="dxa"/>
          </w:tcPr>
          <w:p w14:paraId="3235396E" w14:textId="77777777" w:rsidR="00393F29" w:rsidRDefault="00393F29" w:rsidP="00393F29">
            <w:pPr>
              <w:keepNext w:val="0"/>
              <w:keepLines w:val="0"/>
            </w:pPr>
            <w:r w:rsidRPr="00393F29">
              <w:rPr>
                <w:highlight w:val="yellow"/>
              </w:rPr>
              <w:t>[Describe engineering controls</w:t>
            </w:r>
            <w:r>
              <w:rPr>
                <w:highlight w:val="yellow"/>
              </w:rPr>
              <w:t>.</w:t>
            </w:r>
            <w:r w:rsidRPr="00393F29">
              <w:rPr>
                <w:highlight w:val="yellow"/>
              </w:rPr>
              <w:t>]</w:t>
            </w:r>
          </w:p>
          <w:p w14:paraId="3EE905EE" w14:textId="77777777" w:rsidR="00393F29" w:rsidRDefault="00393F29" w:rsidP="00393F29">
            <w:pPr>
              <w:keepNext w:val="0"/>
              <w:keepLines w:val="0"/>
            </w:pPr>
          </w:p>
        </w:tc>
      </w:tr>
    </w:tbl>
    <w:p w14:paraId="57D97DF0" w14:textId="77777777" w:rsidR="00393F29" w:rsidRDefault="00393F29" w:rsidP="00EC2848">
      <w:pPr>
        <w:pStyle w:val="Heading3"/>
      </w:pPr>
      <w:r>
        <w:t>Designated areas</w:t>
      </w:r>
    </w:p>
    <w:p w14:paraId="4DC13C6C" w14:textId="77777777" w:rsidR="00393F29" w:rsidRPr="005A0FB8" w:rsidRDefault="005A0FB8" w:rsidP="00393F29">
      <w:pPr>
        <w:keepNext w:val="0"/>
        <w:keepLines w:val="0"/>
        <w:ind w:left="360"/>
        <w:rPr>
          <w:color w:val="FF0000"/>
          <w:sz w:val="16"/>
          <w:szCs w:val="16"/>
        </w:rPr>
      </w:pPr>
      <w:r>
        <w:rPr>
          <w:color w:val="FF0000"/>
          <w:sz w:val="16"/>
          <w:szCs w:val="16"/>
        </w:rPr>
        <w:t>[</w:t>
      </w:r>
      <w:r w:rsidR="00393F29" w:rsidRPr="005A0FB8">
        <w:rPr>
          <w:color w:val="FF0000"/>
          <w:sz w:val="16"/>
          <w:szCs w:val="16"/>
        </w:rPr>
        <w:t>List all authorized areas you plan to work in (e.g., storage locations, counting facilities, waste storage) and what it will be used for. Include a map if this is your initial application for a R</w:t>
      </w:r>
      <w:r w:rsidR="00CF7A1E" w:rsidRPr="005A0FB8">
        <w:rPr>
          <w:color w:val="FF0000"/>
          <w:sz w:val="16"/>
          <w:szCs w:val="16"/>
        </w:rPr>
        <w:t xml:space="preserve">adiation </w:t>
      </w:r>
      <w:r w:rsidR="00393F29" w:rsidRPr="005A0FB8">
        <w:rPr>
          <w:color w:val="FF0000"/>
          <w:sz w:val="16"/>
          <w:szCs w:val="16"/>
        </w:rPr>
        <w:t>U</w:t>
      </w:r>
      <w:r w:rsidR="00CF7A1E" w:rsidRPr="005A0FB8">
        <w:rPr>
          <w:color w:val="FF0000"/>
          <w:sz w:val="16"/>
          <w:szCs w:val="16"/>
        </w:rPr>
        <w:t xml:space="preserve">se </w:t>
      </w:r>
      <w:r w:rsidR="00393F29" w:rsidRPr="005A0FB8">
        <w:rPr>
          <w:color w:val="FF0000"/>
          <w:sz w:val="16"/>
          <w:szCs w:val="16"/>
        </w:rPr>
        <w:t>A</w:t>
      </w:r>
      <w:r w:rsidR="00CF7A1E" w:rsidRPr="005A0FB8">
        <w:rPr>
          <w:color w:val="FF0000"/>
          <w:sz w:val="16"/>
          <w:szCs w:val="16"/>
        </w:rPr>
        <w:t>uthorization (RUA).</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93F29" w14:paraId="6197DC39" w14:textId="77777777" w:rsidTr="00393F29">
        <w:tc>
          <w:tcPr>
            <w:tcW w:w="9350" w:type="dxa"/>
          </w:tcPr>
          <w:p w14:paraId="057FF0FF" w14:textId="20039EE2" w:rsidR="005F1248" w:rsidRDefault="005F1248" w:rsidP="005F1248">
            <w:pPr>
              <w:keepNext w:val="0"/>
              <w:keepLines w:val="0"/>
            </w:pPr>
            <w:bookmarkStart w:id="0" w:name="_Hlk78352740"/>
            <w:r>
              <w:t xml:space="preserve">Radioactive materials will only be used in work areas </w:t>
            </w:r>
            <w:r w:rsidR="007818F9">
              <w:t>designated</w:t>
            </w:r>
            <w:r>
              <w:t xml:space="preserve"> on the Radiation Use Authorization (RUA). Under no circumstance will radioactive material be </w:t>
            </w:r>
            <w:r w:rsidR="00F54C74">
              <w:t>moved to</w:t>
            </w:r>
            <w:r w:rsidR="006B514D">
              <w:t xml:space="preserve"> or used in</w:t>
            </w:r>
            <w:r w:rsidR="00F54C74">
              <w:t xml:space="preserve"> an area not </w:t>
            </w:r>
            <w:r w:rsidR="007818F9">
              <w:t>designated</w:t>
            </w:r>
            <w:r w:rsidR="00F54C74">
              <w:t xml:space="preserve"> on the RUA (including a personal residence)</w:t>
            </w:r>
            <w:r w:rsidR="00E0144B">
              <w:t xml:space="preserve"> without prior approval from Radiation Safety</w:t>
            </w:r>
            <w:r w:rsidR="00F54C74">
              <w:t>.</w:t>
            </w:r>
          </w:p>
          <w:bookmarkEnd w:id="0"/>
          <w:p w14:paraId="0937EC14" w14:textId="20E702ED" w:rsidR="00393F29" w:rsidRDefault="00393F29" w:rsidP="00393F29">
            <w:pPr>
              <w:keepNext w:val="0"/>
              <w:keepLines w:val="0"/>
            </w:pPr>
            <w:r w:rsidRPr="00393F29">
              <w:rPr>
                <w:highlight w:val="yellow"/>
              </w:rPr>
              <w:t>[List authorized work areas.]</w:t>
            </w:r>
          </w:p>
          <w:p w14:paraId="416883DF" w14:textId="77777777" w:rsidR="00393F29" w:rsidRDefault="00393F29" w:rsidP="00393F29">
            <w:pPr>
              <w:keepNext w:val="0"/>
              <w:keepLines w:val="0"/>
            </w:pPr>
          </w:p>
        </w:tc>
      </w:tr>
    </w:tbl>
    <w:p w14:paraId="19E86B39" w14:textId="77777777" w:rsidR="00393F29" w:rsidRDefault="00393F29" w:rsidP="00EC2848">
      <w:pPr>
        <w:pStyle w:val="Heading3"/>
      </w:pPr>
      <w:r>
        <w:t>Security</w:t>
      </w:r>
    </w:p>
    <w:tbl>
      <w:tblPr>
        <w:tblStyle w:val="TableGrid"/>
        <w:tblW w:w="0" w:type="auto"/>
        <w:tblInd w:w="360" w:type="dxa"/>
        <w:tblLook w:val="04A0" w:firstRow="1" w:lastRow="0" w:firstColumn="1" w:lastColumn="0" w:noHBand="0" w:noVBand="1"/>
      </w:tblPr>
      <w:tblGrid>
        <w:gridCol w:w="8990"/>
      </w:tblGrid>
      <w:tr w:rsidR="00393F29" w14:paraId="6DF2614E" w14:textId="77777777" w:rsidTr="005A0FB8">
        <w:tc>
          <w:tcPr>
            <w:tcW w:w="8990" w:type="dxa"/>
          </w:tcPr>
          <w:p w14:paraId="7806DDFC" w14:textId="403FA1A2" w:rsidR="006F07DC" w:rsidRPr="006F07DC" w:rsidRDefault="00A33B5F" w:rsidP="006F07DC">
            <w:pPr>
              <w:keepNext w:val="0"/>
              <w:keepLines w:val="0"/>
            </w:pPr>
            <w:r>
              <w:t>R</w:t>
            </w:r>
            <w:r w:rsidR="006F07DC" w:rsidRPr="006F07DC">
              <w:t>adioactive materials must be secured when not in use and locations locked when unattended. Radioactive materials can be secured in locked storage containers, provided these containers cannot be easily removed from the premises.</w:t>
            </w:r>
          </w:p>
          <w:p w14:paraId="664BF96E" w14:textId="77777777" w:rsidR="006F07DC" w:rsidRDefault="006F07DC" w:rsidP="006F07DC">
            <w:pPr>
              <w:keepNext w:val="0"/>
              <w:keepLines w:val="0"/>
            </w:pPr>
            <w:r w:rsidRPr="006F07DC">
              <w:t>Any loss or potential loss of radioactive material must be reported to Radiation Safety 206.543.0463 soon as possible after the loss is suspected.</w:t>
            </w:r>
          </w:p>
          <w:p w14:paraId="6027B685" w14:textId="7698FDC2" w:rsidR="00393F29" w:rsidRPr="006F07DC" w:rsidRDefault="005A0FB8" w:rsidP="006F07DC">
            <w:pPr>
              <w:keepNext w:val="0"/>
              <w:keepLines w:val="0"/>
            </w:pPr>
            <w:r w:rsidRPr="006F07DC">
              <w:rPr>
                <w:highlight w:val="yellow"/>
              </w:rPr>
              <w:t xml:space="preserve"> </w:t>
            </w:r>
            <w:r w:rsidR="00393F29" w:rsidRPr="006F07DC">
              <w:rPr>
                <w:highlight w:val="yellow"/>
              </w:rPr>
              <w:t>[Indicate additional security precautions your lab will take to secure radioactive materials, if any.]</w:t>
            </w:r>
          </w:p>
          <w:p w14:paraId="6E91E45B" w14:textId="77777777" w:rsidR="00393F29" w:rsidRPr="006F07DC" w:rsidRDefault="00393F29" w:rsidP="006F07DC">
            <w:pPr>
              <w:keepNext w:val="0"/>
              <w:keepLines w:val="0"/>
            </w:pPr>
          </w:p>
        </w:tc>
      </w:tr>
    </w:tbl>
    <w:p w14:paraId="068BDD0F" w14:textId="77777777" w:rsidR="001B4D6F" w:rsidRDefault="001B4D6F" w:rsidP="00A7112E">
      <w:pPr>
        <w:rPr>
          <w:highlight w:val="lightGray"/>
        </w:rPr>
      </w:pPr>
    </w:p>
    <w:p w14:paraId="3EAC3555" w14:textId="77777777" w:rsidR="001B4D6F" w:rsidRDefault="001B4D6F" w:rsidP="001B4D6F">
      <w:pPr>
        <w:rPr>
          <w:rFonts w:ascii="Encode Sans Wide" w:eastAsiaTheme="majorEastAsia" w:hAnsi="Encode Sans Wide" w:cstheme="majorBidi"/>
          <w:sz w:val="28"/>
          <w:szCs w:val="28"/>
          <w:highlight w:val="lightGray"/>
        </w:rPr>
      </w:pPr>
      <w:r>
        <w:rPr>
          <w:highlight w:val="lightGray"/>
        </w:rPr>
        <w:br w:type="page"/>
      </w:r>
    </w:p>
    <w:p w14:paraId="21EC2C94" w14:textId="38BEB2CB" w:rsidR="00393F29" w:rsidRDefault="00F82539" w:rsidP="00EC2848">
      <w:pPr>
        <w:pStyle w:val="Heading2"/>
      </w:pPr>
      <w:r>
        <w:lastRenderedPageBreak/>
        <w:t xml:space="preserve">contamination control </w:t>
      </w:r>
      <w:r w:rsidR="00393F29">
        <w:t>and waste management</w:t>
      </w:r>
    </w:p>
    <w:p w14:paraId="09371ABC" w14:textId="267B5D87" w:rsidR="00393F29" w:rsidRDefault="00F82539" w:rsidP="00EC2848">
      <w:pPr>
        <w:pStyle w:val="Heading3"/>
        <w:numPr>
          <w:ilvl w:val="0"/>
          <w:numId w:val="58"/>
        </w:numPr>
      </w:pPr>
      <w:r w:rsidRPr="00637043">
        <w:t>C</w:t>
      </w:r>
      <w:r w:rsidR="002E3A9E" w:rsidRPr="00637043">
        <w:t>ONTAMINATION</w:t>
      </w:r>
      <w:r w:rsidRPr="00637043">
        <w:t xml:space="preserve"> </w:t>
      </w:r>
      <w:r w:rsidR="002E3A9E" w:rsidRPr="00637043">
        <w:t>CONTROL</w:t>
      </w:r>
    </w:p>
    <w:p w14:paraId="220962DC" w14:textId="17721845" w:rsidR="00393F29" w:rsidRDefault="00393F29" w:rsidP="00812C8A">
      <w:pPr>
        <w:keepNext w:val="0"/>
        <w:keepLines w:val="0"/>
        <w:pBdr>
          <w:top w:val="single" w:sz="4" w:space="1" w:color="auto"/>
          <w:left w:val="single" w:sz="4" w:space="4" w:color="auto"/>
          <w:bottom w:val="single" w:sz="4" w:space="1" w:color="auto"/>
          <w:right w:val="single" w:sz="4" w:space="4" w:color="auto"/>
        </w:pBdr>
        <w:ind w:left="360"/>
      </w:pPr>
      <w:r>
        <w:t xml:space="preserve">Clearly label contaminated equipment, glassware, containers, etc. until it has been decontaminated and measured to be below the </w:t>
      </w:r>
      <w:r w:rsidR="00C978DD">
        <w:t xml:space="preserve">action level. The action level is </w:t>
      </w:r>
      <w:r w:rsidR="00CB2C54">
        <w:t>an LSC</w:t>
      </w:r>
      <w:r w:rsidR="00C978DD" w:rsidRPr="00584DF0">
        <w:t xml:space="preserve"> reading of </w:t>
      </w:r>
      <w:r w:rsidR="00D277BE">
        <w:t>1</w:t>
      </w:r>
      <w:r w:rsidR="00FA1773">
        <w:t>00</w:t>
      </w:r>
      <w:r w:rsidR="00C978DD" w:rsidRPr="00584DF0">
        <w:t xml:space="preserve"> cpm above background or count rate meter reading of 2X background.</w:t>
      </w:r>
    </w:p>
    <w:p w14:paraId="5FA50937" w14:textId="50E6BB0E" w:rsidR="00C978DD" w:rsidRDefault="00393F29" w:rsidP="00C978DD">
      <w:pPr>
        <w:keepNext w:val="0"/>
        <w:keepLines w:val="0"/>
        <w:pBdr>
          <w:top w:val="single" w:sz="4" w:space="1" w:color="auto"/>
          <w:left w:val="single" w:sz="4" w:space="4" w:color="auto"/>
          <w:bottom w:val="single" w:sz="4" w:space="1" w:color="auto"/>
          <w:right w:val="single" w:sz="4" w:space="4" w:color="auto"/>
        </w:pBdr>
        <w:ind w:left="360"/>
      </w:pPr>
      <w:r>
        <w:t>Surface of contamination can be cleaned with paper towels and a decontamination solution.  Start by wetting a paper towel with your decontamination solution and, working from the outer edge of the contaminated area, wipe the surface inward toward the center of the contaminated area.  Discard the towels into a radioactive waste container after each pass.  Do not re-use the paper towels or wipe the contaminated area in a circular fashion.  Repeat this until the paper towels are no longer picking up removable contamination.</w:t>
      </w:r>
    </w:p>
    <w:p w14:paraId="3EA2E8AB" w14:textId="62BF0140" w:rsidR="00C978DD" w:rsidRPr="005E207B" w:rsidRDefault="00C978DD" w:rsidP="00C978DD">
      <w:pPr>
        <w:keepNext w:val="0"/>
        <w:keepLines w:val="0"/>
        <w:pBdr>
          <w:top w:val="single" w:sz="4" w:space="1" w:color="auto"/>
          <w:left w:val="single" w:sz="4" w:space="4" w:color="auto"/>
          <w:bottom w:val="single" w:sz="4" w:space="1" w:color="auto"/>
          <w:right w:val="single" w:sz="4" w:space="4" w:color="auto"/>
        </w:pBdr>
        <w:ind w:left="360"/>
      </w:pPr>
      <w:r w:rsidRPr="005E207B">
        <w:t xml:space="preserve">Notify UW Radiation Safety at </w:t>
      </w:r>
      <w:r w:rsidRPr="00584DF0">
        <w:rPr>
          <w:b/>
        </w:rPr>
        <w:t>206.543.0463</w:t>
      </w:r>
      <w:r w:rsidRPr="00584DF0">
        <w:rPr>
          <w:bCs/>
        </w:rPr>
        <w:t xml:space="preserve"> of surface contamination exceeding the action level. </w:t>
      </w:r>
    </w:p>
    <w:p w14:paraId="07F53E69" w14:textId="6D968BA5" w:rsidR="00393F29" w:rsidRDefault="00393F29" w:rsidP="00EC2848">
      <w:pPr>
        <w:pStyle w:val="Heading3"/>
        <w:numPr>
          <w:ilvl w:val="0"/>
          <w:numId w:val="50"/>
        </w:numPr>
      </w:pPr>
      <w:r w:rsidRPr="00637043">
        <w:t>W</w:t>
      </w:r>
      <w:r w:rsidR="002E3A9E" w:rsidRPr="00637043">
        <w:t>ASTE</w:t>
      </w:r>
      <w:r w:rsidRPr="00637043">
        <w:t xml:space="preserve"> D</w:t>
      </w:r>
      <w:r w:rsidR="002E3A9E" w:rsidRPr="00637043">
        <w:t>ISPOSAL</w:t>
      </w:r>
    </w:p>
    <w:p w14:paraId="6667F2B2" w14:textId="77777777" w:rsidR="0091101E" w:rsidRPr="0091101E" w:rsidRDefault="0091101E" w:rsidP="0091101E">
      <w:pPr>
        <w:ind w:left="360"/>
      </w:pPr>
      <w:r>
        <w:t xml:space="preserve">For more information, see </w:t>
      </w:r>
      <w:hyperlink r:id="rId17" w:history="1">
        <w:r>
          <w:rPr>
            <w:rStyle w:val="Hyperlink"/>
          </w:rPr>
          <w:t>Radioactive Waste Management</w:t>
        </w:r>
      </w:hyperlink>
    </w:p>
    <w:tbl>
      <w:tblPr>
        <w:tblStyle w:val="TableGrid"/>
        <w:tblW w:w="0" w:type="auto"/>
        <w:tblInd w:w="360" w:type="dxa"/>
        <w:tblLook w:val="04A0" w:firstRow="1" w:lastRow="0" w:firstColumn="1" w:lastColumn="0" w:noHBand="0" w:noVBand="1"/>
      </w:tblPr>
      <w:tblGrid>
        <w:gridCol w:w="8990"/>
      </w:tblGrid>
      <w:tr w:rsidR="00C13414" w14:paraId="2C62EC52" w14:textId="77777777" w:rsidTr="00812C8A">
        <w:tc>
          <w:tcPr>
            <w:tcW w:w="8990" w:type="dxa"/>
          </w:tcPr>
          <w:p w14:paraId="3CD68B7A" w14:textId="42362E24" w:rsidR="00812C8A" w:rsidRDefault="00812C8A" w:rsidP="001B4D6F">
            <w:pPr>
              <w:keepNext w:val="0"/>
              <w:keepLines w:val="0"/>
            </w:pPr>
            <w:r w:rsidRPr="003D0D71">
              <w:rPr>
                <w:rStyle w:val="Heading4Char"/>
                <w:rFonts w:eastAsiaTheme="majorEastAsia"/>
              </w:rPr>
              <w:t>Dry Waste:</w:t>
            </w:r>
            <w:r>
              <w:t xml:space="preserve"> Collect the dry waste in </w:t>
            </w:r>
            <w:r w:rsidR="001D4B31">
              <w:t>durable</w:t>
            </w:r>
            <w:r>
              <w:t xml:space="preserve"> </w:t>
            </w:r>
            <w:r w:rsidR="006E0FFC">
              <w:t>plastic bags.</w:t>
            </w:r>
            <w:r w:rsidRPr="00812C8A">
              <w:rPr>
                <w:color w:val="FF0000"/>
              </w:rPr>
              <w:t xml:space="preserve"> [If your waste warrants shielding indicate that </w:t>
            </w:r>
            <w:r w:rsidR="00D277BE" w:rsidRPr="00812C8A">
              <w:rPr>
                <w:color w:val="FF0000"/>
              </w:rPr>
              <w:t>here,</w:t>
            </w:r>
            <w:r w:rsidRPr="00812C8A">
              <w:rPr>
                <w:color w:val="FF0000"/>
              </w:rPr>
              <w:t xml:space="preserve"> e.g., P-32 waste should be kept in Plexiglas shielding].  </w:t>
            </w:r>
            <w:r w:rsidR="00F50E17">
              <w:t>I</w:t>
            </w:r>
            <w:r>
              <w:t>ndicate the radionuclide for that container</w:t>
            </w:r>
            <w:r w:rsidR="00F50E17">
              <w:t>, activity</w:t>
            </w:r>
            <w:r w:rsidR="00D277BE">
              <w:t xml:space="preserve">, and </w:t>
            </w:r>
            <w:r w:rsidR="00F50E17">
              <w:t>date sealed</w:t>
            </w:r>
            <w:r w:rsidR="005B5102">
              <w:t xml:space="preserve"> on the waste label affixed to the box.</w:t>
            </w:r>
          </w:p>
          <w:p w14:paraId="0DB1A7FB" w14:textId="3821BBBD" w:rsidR="00812C8A" w:rsidRDefault="00812C8A" w:rsidP="001B4D6F">
            <w:pPr>
              <w:keepNext w:val="0"/>
              <w:keepLines w:val="0"/>
            </w:pPr>
            <w:r w:rsidRPr="003D0D71">
              <w:rPr>
                <w:rStyle w:val="Heading4Char"/>
                <w:rFonts w:eastAsiaTheme="majorEastAsia"/>
              </w:rPr>
              <w:t>Liquid Waste:</w:t>
            </w:r>
            <w:r>
              <w:t xml:space="preserve"> The UW is allowed to dispose of material that is soluble or readily dispersible in water into the sanitary sewer, as long as quantities are restricted. Refer to Section </w:t>
            </w:r>
            <w:proofErr w:type="gramStart"/>
            <w:r>
              <w:t>14.</w:t>
            </w:r>
            <w:r w:rsidR="00D277BE">
              <w:t xml:space="preserve">A.2.a </w:t>
            </w:r>
            <w:r>
              <w:t xml:space="preserve"> of</w:t>
            </w:r>
            <w:proofErr w:type="gramEnd"/>
            <w:r>
              <w:t xml:space="preserve"> the Radiation Safety Manual for sink disposal limits.  Each radioactive materials laboratory may have a sink or drain designated for radioactive liquid waste disposal.  Records of all sink disposals must be maintained by each PI to show compliance within the limits. Radiation safety has a Form 170 </w:t>
            </w:r>
            <w:r w:rsidRPr="00F10E6E">
              <w:rPr>
                <w:i/>
                <w:iCs/>
              </w:rPr>
              <w:t>Quarterly Sink Disposal Record for Radioactive Material</w:t>
            </w:r>
            <w:r>
              <w:t xml:space="preserve"> for this purpose.</w:t>
            </w:r>
          </w:p>
          <w:p w14:paraId="738607CB" w14:textId="6AA379CA" w:rsidR="00812C8A" w:rsidRDefault="00812C8A" w:rsidP="001B4D6F">
            <w:pPr>
              <w:keepNext w:val="0"/>
              <w:keepLines w:val="0"/>
            </w:pPr>
            <w:r>
              <w:t xml:space="preserve">Collect all other radioactive liquid waste in tightly capped bottles or carboys within secondary containment. </w:t>
            </w:r>
            <w:r w:rsidR="006E0FFC" w:rsidRPr="00812C8A">
              <w:rPr>
                <w:color w:val="FF0000"/>
              </w:rPr>
              <w:t xml:space="preserve">[If your waste warrants shielding indicate that </w:t>
            </w:r>
            <w:proofErr w:type="gramStart"/>
            <w:r w:rsidR="006E0FFC" w:rsidRPr="00812C8A">
              <w:rPr>
                <w:color w:val="FF0000"/>
              </w:rPr>
              <w:t>here;</w:t>
            </w:r>
            <w:proofErr w:type="gramEnd"/>
            <w:r w:rsidR="006E0FFC" w:rsidRPr="00812C8A">
              <w:rPr>
                <w:color w:val="FF0000"/>
              </w:rPr>
              <w:t xml:space="preserve"> e.g., P-32 waste should be kept in Plexiglas shielding].  </w:t>
            </w:r>
            <w:r w:rsidR="006E0FFC">
              <w:t>Label the waste container with a caution radioactive materials label and indicate the radionuclide for that container (e.g. “P-32”).</w:t>
            </w:r>
          </w:p>
          <w:p w14:paraId="77E5FF1D" w14:textId="77777777" w:rsidR="00812C8A" w:rsidRDefault="00812C8A" w:rsidP="00EC4CB5">
            <w:pPr>
              <w:keepNext w:val="0"/>
              <w:keepLines w:val="0"/>
            </w:pPr>
            <w:r w:rsidRPr="003D0D71">
              <w:rPr>
                <w:rStyle w:val="Heading4Char"/>
                <w:rFonts w:eastAsiaTheme="majorEastAsia"/>
              </w:rPr>
              <w:t>Liquid Scintillation Vial Waste:</w:t>
            </w:r>
            <w:r>
              <w:t xml:space="preserve"> No sewer disposal of radioactive liquid scintillation vial (LSV) waste is permitted eve</w:t>
            </w:r>
            <w:r w:rsidR="006E0FFC">
              <w:t xml:space="preserve">n for biodegradable cocktails. </w:t>
            </w:r>
            <w:r>
              <w:t>Collect all LSV waste in the original cardboard</w:t>
            </w:r>
            <w:r w:rsidR="006E0FFC">
              <w:t xml:space="preserve"> trays provided by the vendor. Make sure that each vial</w:t>
            </w:r>
            <w:r>
              <w:t xml:space="preserve"> is tightly capped.  Keep the trays in secondary containment (e.g. buckets or Nalgene wash tubs, etc.). </w:t>
            </w:r>
          </w:p>
          <w:p w14:paraId="4D78EBDA" w14:textId="17556357" w:rsidR="00812C8A" w:rsidRPr="006E0FFC" w:rsidRDefault="00812C8A" w:rsidP="00EC4CB5">
            <w:pPr>
              <w:keepNext w:val="0"/>
              <w:keepLines w:val="0"/>
            </w:pPr>
            <w:r w:rsidRPr="00EC4CB5">
              <w:rPr>
                <w:color w:val="FF0000"/>
              </w:rPr>
              <w:t xml:space="preserve">IF YOU BELIEVE YOUR RESEARCH WILL GENERATE </w:t>
            </w:r>
            <w:r w:rsidR="00E56477" w:rsidRPr="00EC4CB5">
              <w:rPr>
                <w:color w:val="FF0000"/>
              </w:rPr>
              <w:t>MIXED</w:t>
            </w:r>
            <w:r w:rsidRPr="00EC4CB5">
              <w:rPr>
                <w:color w:val="FF0000"/>
              </w:rPr>
              <w:t xml:space="preserve"> WASTE YOU MUST GET PRIOR APPROVAL FROM EH&amp;S – RS BEFORE YOU GENERATE THIS WASTE. </w:t>
            </w:r>
            <w:r w:rsidRPr="006E0FFC">
              <w:rPr>
                <w:color w:val="FF0000"/>
              </w:rPr>
              <w:t>Remember to segregate your waste by radionuclide and by waste type</w:t>
            </w:r>
            <w:r w:rsidRPr="006E0FFC">
              <w:t>.</w:t>
            </w:r>
          </w:p>
          <w:p w14:paraId="32FCEED3" w14:textId="6367E0E4" w:rsidR="00C13414" w:rsidRDefault="00812C8A" w:rsidP="00C31462">
            <w:pPr>
              <w:keepNext w:val="0"/>
              <w:keepLines w:val="0"/>
              <w:spacing w:before="0" w:after="0"/>
            </w:pPr>
            <w:r>
              <w:t>When the w</w:t>
            </w:r>
            <w:r w:rsidR="001D4B31">
              <w:t xml:space="preserve">aste container is full, </w:t>
            </w:r>
            <w:r>
              <w:t xml:space="preserve">request a </w:t>
            </w:r>
            <w:hyperlink r:id="rId18" w:history="1">
              <w:r w:rsidR="00D277BE" w:rsidRPr="00D277BE">
                <w:rPr>
                  <w:rStyle w:val="Hyperlink"/>
                </w:rPr>
                <w:t>Radiation Waste Collection Request</w:t>
              </w:r>
            </w:hyperlink>
            <w:r w:rsidR="00C31462">
              <w:t xml:space="preserve">. </w:t>
            </w:r>
            <w:r>
              <w:t>Keep liquid waste bottles and carboys stored in secondary containment until the waste is picked up by Radiation Safety (this process typically takes five business days).</w:t>
            </w:r>
          </w:p>
        </w:tc>
      </w:tr>
    </w:tbl>
    <w:p w14:paraId="6A10CD32" w14:textId="0601193C" w:rsidR="00910736" w:rsidRPr="00910736" w:rsidRDefault="006E0FFC" w:rsidP="00EC2848">
      <w:pPr>
        <w:pStyle w:val="Heading3"/>
        <w:numPr>
          <w:ilvl w:val="0"/>
          <w:numId w:val="56"/>
        </w:numPr>
      </w:pPr>
      <w:r w:rsidRPr="00C0073B">
        <w:lastRenderedPageBreak/>
        <w:t>D</w:t>
      </w:r>
      <w:r w:rsidR="00217391" w:rsidRPr="00C0073B">
        <w:t>ECAY</w:t>
      </w:r>
      <w:r w:rsidRPr="00C0073B">
        <w:t xml:space="preserve"> I</w:t>
      </w:r>
      <w:r w:rsidR="00217391" w:rsidRPr="00C0073B">
        <w:t>N</w:t>
      </w:r>
      <w:r w:rsidRPr="00C0073B">
        <w:t xml:space="preserve"> S</w:t>
      </w:r>
      <w:r w:rsidR="00217391" w:rsidRPr="00C0073B">
        <w:t>TORAGE</w:t>
      </w:r>
    </w:p>
    <w:p w14:paraId="5DACBC3A" w14:textId="04E8FC45" w:rsidR="00141F80" w:rsidRDefault="00141F80" w:rsidP="00637043">
      <w:pPr>
        <w:pStyle w:val="ListParagraph"/>
        <w:numPr>
          <w:ilvl w:val="0"/>
          <w:numId w:val="46"/>
        </w:numPr>
        <w:pBdr>
          <w:top w:val="single" w:sz="4" w:space="1" w:color="auto"/>
          <w:left w:val="single" w:sz="4" w:space="4" w:color="auto"/>
          <w:bottom w:val="single" w:sz="4" w:space="1" w:color="auto"/>
          <w:right w:val="single" w:sz="4" w:space="4" w:color="auto"/>
        </w:pBdr>
      </w:pPr>
      <w:r w:rsidRPr="00141F80">
        <w:rPr>
          <w:b/>
          <w:sz w:val="22"/>
          <w:szCs w:val="22"/>
        </w:rPr>
        <w:t>Short-lived dry solid waste</w:t>
      </w:r>
      <w:r>
        <w:t xml:space="preserve"> consists of lab waste (gloves, benchpads, pipette tips, etc.) and other items with a half-life of less than 120 days.  Waste will be stored for decay in a shielded box until ready for disposal. </w:t>
      </w:r>
    </w:p>
    <w:p w14:paraId="46BDE84B" w14:textId="77777777" w:rsidR="00141F80" w:rsidRDefault="00141F80" w:rsidP="00637043">
      <w:pPr>
        <w:pStyle w:val="ListParagraph"/>
        <w:numPr>
          <w:ilvl w:val="0"/>
          <w:numId w:val="46"/>
        </w:numPr>
        <w:pBdr>
          <w:top w:val="single" w:sz="4" w:space="1" w:color="auto"/>
          <w:left w:val="single" w:sz="4" w:space="4" w:color="auto"/>
          <w:bottom w:val="single" w:sz="4" w:space="1" w:color="auto"/>
          <w:right w:val="single" w:sz="4" w:space="4" w:color="auto"/>
        </w:pBdr>
      </w:pPr>
      <w:r>
        <w:t xml:space="preserve">Deface radiation symbols and labels before placing waste in box. Sharps should be in a strong container then placed in box. Complete a </w:t>
      </w:r>
      <w:r w:rsidRPr="00141F80">
        <w:rPr>
          <w:i/>
        </w:rPr>
        <w:t>Declaration of Decay in Storage Form 176 pt 1</w:t>
      </w:r>
      <w:r>
        <w:t xml:space="preserve">. Once the box is filled, seal the inner liner with a zip tie or tape. Seal the box with strong tape. Fill out label on waste box with radioisotope, activity, PI name, lab room number, and date. </w:t>
      </w:r>
    </w:p>
    <w:p w14:paraId="7E855C4F" w14:textId="03C90492" w:rsidR="00141F80" w:rsidRDefault="00141F80" w:rsidP="00637043">
      <w:pPr>
        <w:pStyle w:val="ListParagraph"/>
        <w:numPr>
          <w:ilvl w:val="0"/>
          <w:numId w:val="46"/>
        </w:numPr>
        <w:pBdr>
          <w:top w:val="single" w:sz="4" w:space="1" w:color="auto"/>
          <w:left w:val="single" w:sz="4" w:space="4" w:color="auto"/>
          <w:bottom w:val="single" w:sz="4" w:space="1" w:color="auto"/>
          <w:right w:val="single" w:sz="4" w:space="4" w:color="auto"/>
        </w:pBdr>
      </w:pPr>
      <w:r>
        <w:t xml:space="preserve">After ten half-lives have </w:t>
      </w:r>
      <w:r w:rsidR="005C237D">
        <w:t>passed</w:t>
      </w:r>
      <w:r>
        <w:t xml:space="preserve">, trained RUA personnel from the lab </w:t>
      </w:r>
      <w:r w:rsidR="003C6D14">
        <w:t>survey</w:t>
      </w:r>
      <w:r>
        <w:t xml:space="preserve"> the waste box with the appropriate meter.  Waste can be disposed of as non-radioactive waste if there is no measurable activity over background. Complete a </w:t>
      </w:r>
      <w:r w:rsidRPr="00141F80">
        <w:rPr>
          <w:i/>
        </w:rPr>
        <w:t>Final Disposition of Decay in Storage Form 176 pt2</w:t>
      </w:r>
      <w:r>
        <w:t xml:space="preserve"> and submit to RS. </w:t>
      </w:r>
    </w:p>
    <w:p w14:paraId="0025B35F" w14:textId="5AE494CF" w:rsidR="00393F29" w:rsidRPr="00F442EA" w:rsidRDefault="00C13414" w:rsidP="00EC2848">
      <w:pPr>
        <w:pStyle w:val="Heading2"/>
      </w:pPr>
      <w:r>
        <w:t>emergencies</w:t>
      </w:r>
    </w:p>
    <w:p w14:paraId="54B2C04C" w14:textId="5CCF7E06"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rPr>
          <w:b/>
        </w:rPr>
      </w:pPr>
      <w:r w:rsidRPr="005E207B">
        <w:rPr>
          <w:b/>
        </w:rPr>
        <w:t xml:space="preserve">Call 911 For Any </w:t>
      </w:r>
      <w:r w:rsidR="00DC4D8A" w:rsidRPr="005E207B">
        <w:rPr>
          <w:b/>
        </w:rPr>
        <w:t>Life-Threatening</w:t>
      </w:r>
      <w:r w:rsidRPr="005E207B">
        <w:rPr>
          <w:b/>
        </w:rPr>
        <w:t xml:space="preserve"> Emergency and Perform Appropriate First Aid.</w:t>
      </w:r>
    </w:p>
    <w:p w14:paraId="68880D2E" w14:textId="1F22844C" w:rsidR="00F82539" w:rsidRPr="00016913" w:rsidRDefault="00F82539" w:rsidP="00F82539">
      <w:pPr>
        <w:keepNext w:val="0"/>
        <w:keepLines w:val="0"/>
        <w:pBdr>
          <w:top w:val="single" w:sz="4" w:space="1" w:color="auto"/>
          <w:left w:val="single" w:sz="4" w:space="4" w:color="auto"/>
          <w:bottom w:val="single" w:sz="4" w:space="1" w:color="auto"/>
          <w:right w:val="single" w:sz="4" w:space="4" w:color="auto"/>
        </w:pBdr>
        <w:ind w:left="360"/>
        <w:rPr>
          <w:b/>
        </w:rPr>
      </w:pPr>
      <w:r w:rsidRPr="00016913">
        <w:rPr>
          <w:b/>
        </w:rPr>
        <w:t>S.W.I.M FOR ALL SPILLS</w:t>
      </w:r>
      <w:r w:rsidR="00DC4D8A">
        <w:rPr>
          <w:b/>
        </w:rPr>
        <w:t>*</w:t>
      </w:r>
    </w:p>
    <w:p w14:paraId="466E9B4A"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S</w:t>
      </w:r>
      <w:r w:rsidRPr="005E207B">
        <w:t xml:space="preserve">: </w:t>
      </w:r>
      <w:r w:rsidRPr="005E207B">
        <w:rPr>
          <w:b/>
        </w:rPr>
        <w:t>Stop</w:t>
      </w:r>
      <w:r w:rsidRPr="005E207B">
        <w:t xml:space="preserve"> the spill. Cover with absorbent material.</w:t>
      </w:r>
    </w:p>
    <w:p w14:paraId="1C485035"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W</w:t>
      </w:r>
      <w:r w:rsidRPr="005E207B">
        <w:t xml:space="preserve">: </w:t>
      </w:r>
      <w:r w:rsidRPr="005E207B">
        <w:rPr>
          <w:b/>
        </w:rPr>
        <w:t>Warn</w:t>
      </w:r>
      <w:r w:rsidRPr="005E207B">
        <w:t xml:space="preserve"> others. Alert people in the immediate area of the spill.</w:t>
      </w:r>
    </w:p>
    <w:p w14:paraId="1D39D16E"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I</w:t>
      </w:r>
      <w:r w:rsidRPr="005E207B">
        <w:t xml:space="preserve">: </w:t>
      </w:r>
      <w:r w:rsidRPr="005E207B">
        <w:rPr>
          <w:b/>
        </w:rPr>
        <w:t>Isolate</w:t>
      </w:r>
      <w:r w:rsidRPr="005E207B">
        <w:t xml:space="preserve"> the spill and secure the area. Close doors if possible.</w:t>
      </w:r>
    </w:p>
    <w:p w14:paraId="4E242A13" w14:textId="0A3A22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rPr>
          <w:b/>
        </w:rPr>
        <w:t>M</w:t>
      </w:r>
      <w:r w:rsidRPr="005E207B">
        <w:t xml:space="preserve">: </w:t>
      </w:r>
      <w:r w:rsidRPr="005E207B">
        <w:rPr>
          <w:b/>
        </w:rPr>
        <w:t>Minimize</w:t>
      </w:r>
      <w:r w:rsidRPr="005E207B">
        <w:t xml:space="preserve"> your exposure by wearing PPE and avoiding contact, </w:t>
      </w:r>
      <w:r w:rsidR="00D24E4E" w:rsidRPr="005E207B">
        <w:t>inhalation,</w:t>
      </w:r>
      <w:r w:rsidRPr="005E207B">
        <w:t xml:space="preserve"> or ingestion. Vacate the area if necessary. Wash hands after handling spill materials. </w:t>
      </w:r>
    </w:p>
    <w:p w14:paraId="5C6EEED2"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t>Utilize time, distance and shielding to prevent exposure.</w:t>
      </w:r>
    </w:p>
    <w:p w14:paraId="26CCD8EA" w14:textId="77777777" w:rsidR="00F82539" w:rsidRPr="005E207B"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E207B">
        <w:t>Wear gloves and use tongs/scoop to collect contamination materials as radioactive waste.</w:t>
      </w:r>
    </w:p>
    <w:p w14:paraId="77430C35" w14:textId="65F690A7" w:rsidR="007B563B" w:rsidRPr="00584DF0" w:rsidRDefault="00F82539" w:rsidP="00F82539">
      <w:pPr>
        <w:keepNext w:val="0"/>
        <w:keepLines w:val="0"/>
        <w:pBdr>
          <w:top w:val="single" w:sz="4" w:space="1" w:color="auto"/>
          <w:left w:val="single" w:sz="4" w:space="4" w:color="auto"/>
          <w:bottom w:val="single" w:sz="4" w:space="1" w:color="auto"/>
          <w:right w:val="single" w:sz="4" w:space="4" w:color="auto"/>
        </w:pBdr>
        <w:ind w:left="360"/>
      </w:pPr>
      <w:r w:rsidRPr="00584DF0">
        <w:t xml:space="preserve">Call UW Radiation Safety at </w:t>
      </w:r>
      <w:r w:rsidRPr="00584DF0">
        <w:rPr>
          <w:b/>
        </w:rPr>
        <w:t xml:space="preserve">206.543.0463 </w:t>
      </w:r>
      <w:r w:rsidRPr="00584DF0">
        <w:t>or</w:t>
      </w:r>
      <w:r w:rsidRPr="00584DF0">
        <w:rPr>
          <w:b/>
        </w:rPr>
        <w:t xml:space="preserve"> 911 </w:t>
      </w:r>
      <w:r w:rsidRPr="00584DF0">
        <w:t>if office is closed, notify your supervisor, and report spills</w:t>
      </w:r>
      <w:r w:rsidR="007B563B">
        <w:t xml:space="preserve"> </w:t>
      </w:r>
      <w:r w:rsidRPr="00584DF0">
        <w:t xml:space="preserve">within 24 hours via UW OARS: </w:t>
      </w:r>
      <w:hyperlink r:id="rId19" w:history="1">
        <w:r w:rsidRPr="00584DF0">
          <w:rPr>
            <w:rStyle w:val="Hyperlink"/>
          </w:rPr>
          <w:t>https://oars.ehs.washington.edu</w:t>
        </w:r>
      </w:hyperlink>
    </w:p>
    <w:p w14:paraId="580C7AE8" w14:textId="43B4784F" w:rsidR="00E439AD" w:rsidRPr="00584DF0" w:rsidRDefault="00C978DD" w:rsidP="00C978DD">
      <w:pPr>
        <w:keepNext w:val="0"/>
        <w:keepLines w:val="0"/>
        <w:pBdr>
          <w:top w:val="single" w:sz="4" w:space="1" w:color="auto"/>
          <w:left w:val="single" w:sz="4" w:space="4" w:color="auto"/>
          <w:bottom w:val="single" w:sz="4" w:space="1" w:color="auto"/>
          <w:right w:val="single" w:sz="4" w:space="4" w:color="auto"/>
        </w:pBdr>
        <w:ind w:left="360"/>
      </w:pPr>
      <w:r w:rsidRPr="005E207B">
        <w:rPr>
          <w:b/>
        </w:rPr>
        <w:t>*Spill is</w:t>
      </w:r>
      <w:r w:rsidR="00DE3557">
        <w:rPr>
          <w:b/>
        </w:rPr>
        <w:t xml:space="preserve"> surface</w:t>
      </w:r>
      <w:r w:rsidRPr="005E207B">
        <w:rPr>
          <w:b/>
        </w:rPr>
        <w:t xml:space="preserve"> contamination resulting in </w:t>
      </w:r>
      <w:r w:rsidR="0033672C" w:rsidRPr="005E207B">
        <w:rPr>
          <w:b/>
        </w:rPr>
        <w:t>an LSC</w:t>
      </w:r>
      <w:r w:rsidRPr="005E207B">
        <w:rPr>
          <w:b/>
        </w:rPr>
        <w:t xml:space="preserve"> reading of 100 cpm above background or </w:t>
      </w:r>
      <w:r w:rsidRPr="00016913">
        <w:rPr>
          <w:b/>
        </w:rPr>
        <w:t xml:space="preserve">count rate meter </w:t>
      </w:r>
      <w:r w:rsidRPr="005E207B">
        <w:rPr>
          <w:b/>
        </w:rPr>
        <w:t>reading of 2X background.</w:t>
      </w:r>
    </w:p>
    <w:p w14:paraId="71E008F8"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rPr>
          <w:b/>
        </w:rPr>
        <w:t>In the event of skin contamination</w:t>
      </w:r>
      <w:r w:rsidRPr="005E207B">
        <w:t>:</w:t>
      </w:r>
    </w:p>
    <w:p w14:paraId="3AC517EB"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t xml:space="preserve">Remove contaminated clothing and wash the contaminated area thoroughly for 15 minutes with warm water and sudsing soap. Survey skin and wash until the count rate cannot be reduced further. Stop if skin becomes irritated.  </w:t>
      </w:r>
    </w:p>
    <w:p w14:paraId="363355BC" w14:textId="77777777" w:rsidR="009B5F60" w:rsidRPr="00016913"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016913">
        <w:rPr>
          <w:b/>
        </w:rPr>
        <w:t>In the event of Inhalation or ingestion</w:t>
      </w:r>
      <w:r w:rsidRPr="00016913">
        <w:t>:</w:t>
      </w:r>
    </w:p>
    <w:p w14:paraId="6A6CCC16"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E207B">
        <w:t>Move out of the contaminated area and seek fresh air. Do not induce vomiting unless instructed to do so. Blow nose into clean tissue and survey for contamination.</w:t>
      </w:r>
    </w:p>
    <w:p w14:paraId="6ADE4A12" w14:textId="2A92CD23" w:rsidR="009B5F60" w:rsidRPr="00584DF0" w:rsidRDefault="009B5F60">
      <w:pPr>
        <w:keepNext w:val="0"/>
        <w:keepLines w:val="0"/>
        <w:pBdr>
          <w:top w:val="single" w:sz="4" w:space="1" w:color="auto"/>
          <w:left w:val="single" w:sz="4" w:space="4" w:color="auto"/>
          <w:bottom w:val="single" w:sz="4" w:space="1" w:color="auto"/>
          <w:right w:val="single" w:sz="4" w:space="4" w:color="auto"/>
        </w:pBdr>
        <w:ind w:left="360"/>
      </w:pPr>
      <w:r w:rsidRPr="00584DF0">
        <w:t xml:space="preserve">Call UW Radiation Safety at </w:t>
      </w:r>
      <w:r w:rsidR="001D26D9" w:rsidRPr="00584DF0">
        <w:rPr>
          <w:b/>
        </w:rPr>
        <w:t>206.543.</w:t>
      </w:r>
      <w:r w:rsidRPr="00584DF0">
        <w:rPr>
          <w:b/>
        </w:rPr>
        <w:t>0463</w:t>
      </w:r>
      <w:r w:rsidRPr="00584DF0">
        <w:t xml:space="preserve"> or </w:t>
      </w:r>
      <w:r w:rsidRPr="00584DF0">
        <w:rPr>
          <w:b/>
        </w:rPr>
        <w:t>911</w:t>
      </w:r>
      <w:r w:rsidRPr="00584DF0">
        <w:t xml:space="preserve"> if </w:t>
      </w:r>
      <w:r w:rsidR="0033672C" w:rsidRPr="00584DF0">
        <w:t>the office</w:t>
      </w:r>
      <w:r w:rsidRPr="00584DF0">
        <w:t xml:space="preserve"> is </w:t>
      </w:r>
      <w:r w:rsidR="00DE3557" w:rsidRPr="005E207B">
        <w:t>closed and</w:t>
      </w:r>
      <w:r w:rsidRPr="00584DF0">
        <w:t xml:space="preserve"> notify your supervisor. Provide the radionuclide, estimated amount and time since exposure. For hospitalization or </w:t>
      </w:r>
      <w:r w:rsidRPr="00584DF0">
        <w:lastRenderedPageBreak/>
        <w:t>fatality notify EH&amp;S immediately after performing fir</w:t>
      </w:r>
      <w:r w:rsidR="001D26D9" w:rsidRPr="00584DF0">
        <w:t>st aid and getting medical help by c</w:t>
      </w:r>
      <w:r w:rsidRPr="00584DF0">
        <w:t>all</w:t>
      </w:r>
      <w:r w:rsidR="001D26D9" w:rsidRPr="00584DF0">
        <w:t>ing</w:t>
      </w:r>
      <w:r w:rsidRPr="00584DF0">
        <w:t xml:space="preserve"> </w:t>
      </w:r>
      <w:r w:rsidR="001D26D9" w:rsidRPr="00584DF0">
        <w:t xml:space="preserve">the EH&amp;S main </w:t>
      </w:r>
      <w:proofErr w:type="gramStart"/>
      <w:r w:rsidR="001D26D9" w:rsidRPr="00584DF0">
        <w:t>phone line</w:t>
      </w:r>
      <w:proofErr w:type="gramEnd"/>
      <w:r w:rsidR="001D26D9" w:rsidRPr="00584DF0">
        <w:t xml:space="preserve"> at </w:t>
      </w:r>
      <w:r w:rsidR="001D26D9" w:rsidRPr="00584DF0">
        <w:rPr>
          <w:b/>
        </w:rPr>
        <w:t>206.543.</w:t>
      </w:r>
      <w:r w:rsidRPr="00584DF0">
        <w:rPr>
          <w:b/>
        </w:rPr>
        <w:t>7262</w:t>
      </w:r>
      <w:r w:rsidR="001D26D9" w:rsidRPr="00584DF0">
        <w:t xml:space="preserve"> or</w:t>
      </w:r>
      <w:r w:rsidR="00564DEA">
        <w:t xml:space="preserve"> after hours call</w:t>
      </w:r>
      <w:r w:rsidR="001D26D9" w:rsidRPr="00584DF0">
        <w:t xml:space="preserve"> </w:t>
      </w:r>
      <w:proofErr w:type="gramStart"/>
      <w:r w:rsidR="001D26D9" w:rsidRPr="00584DF0">
        <w:rPr>
          <w:b/>
        </w:rPr>
        <w:t>206.685.</w:t>
      </w:r>
      <w:r w:rsidRPr="00584DF0">
        <w:rPr>
          <w:b/>
        </w:rPr>
        <w:t>UWPD</w:t>
      </w:r>
      <w:proofErr w:type="gramEnd"/>
      <w:r w:rsidRPr="00584DF0">
        <w:rPr>
          <w:b/>
        </w:rPr>
        <w:t>(8973)</w:t>
      </w:r>
      <w:r w:rsidRPr="00584DF0">
        <w:t xml:space="preserve">. </w:t>
      </w:r>
    </w:p>
    <w:p w14:paraId="6CCC8BD3" w14:textId="77777777" w:rsidR="009B5F60" w:rsidRPr="005E207B" w:rsidRDefault="009B5F60" w:rsidP="009B5F60">
      <w:pPr>
        <w:keepNext w:val="0"/>
        <w:keepLines w:val="0"/>
        <w:pBdr>
          <w:top w:val="single" w:sz="4" w:space="1" w:color="auto"/>
          <w:left w:val="single" w:sz="4" w:space="4" w:color="auto"/>
          <w:bottom w:val="single" w:sz="4" w:space="1" w:color="auto"/>
          <w:right w:val="single" w:sz="4" w:space="4" w:color="auto"/>
        </w:pBdr>
        <w:ind w:left="360"/>
      </w:pPr>
      <w:r w:rsidRPr="00584DF0">
        <w:t xml:space="preserve">Submit a report via the UW Online Accident Report (OARS) within 24 hours at </w:t>
      </w:r>
      <w:hyperlink r:id="rId20" w:history="1">
        <w:r w:rsidRPr="00584DF0">
          <w:rPr>
            <w:rStyle w:val="Hyperlink"/>
          </w:rPr>
          <w:t>https://oars.ehs.washington.edu</w:t>
        </w:r>
      </w:hyperlink>
    </w:p>
    <w:p w14:paraId="7E1CFE15" w14:textId="77777777" w:rsidR="00211C69" w:rsidRDefault="00211C69" w:rsidP="00EC2848">
      <w:pPr>
        <w:pStyle w:val="Heading2"/>
      </w:pPr>
      <w:r>
        <w:t>Notifications</w:t>
      </w:r>
    </w:p>
    <w:p w14:paraId="394C6324" w14:textId="77777777" w:rsidR="00C13414" w:rsidRDefault="00CF7A1E" w:rsidP="00EC4CB5">
      <w:pPr>
        <w:keepNext w:val="0"/>
        <w:keepLines w:val="0"/>
        <w:pBdr>
          <w:top w:val="single" w:sz="4" w:space="1" w:color="auto"/>
          <w:left w:val="single" w:sz="4" w:space="4" w:color="auto"/>
          <w:bottom w:val="single" w:sz="4" w:space="1" w:color="auto"/>
          <w:right w:val="single" w:sz="4" w:space="4" w:color="auto"/>
        </w:pBdr>
        <w:ind w:left="360"/>
      </w:pPr>
      <w:r w:rsidRPr="00EC4CB5">
        <w:rPr>
          <w:b/>
        </w:rPr>
        <w:t>RS</w:t>
      </w:r>
      <w:r w:rsidR="00C13414" w:rsidRPr="00EC4CB5">
        <w:rPr>
          <w:b/>
        </w:rPr>
        <w:t xml:space="preserve"> must be notified immediately of any of the following situations</w:t>
      </w:r>
      <w:r w:rsidR="00C13414" w:rsidRPr="00C13414">
        <w:t>:</w:t>
      </w:r>
    </w:p>
    <w:p w14:paraId="752AD121"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Skin contamination</w:t>
      </w:r>
    </w:p>
    <w:p w14:paraId="06A5C3FF"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Ingestion of radioactive material</w:t>
      </w:r>
    </w:p>
    <w:p w14:paraId="205CBB6C"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Unexpected personnel exposure</w:t>
      </w:r>
    </w:p>
    <w:p w14:paraId="208ED10A" w14:textId="77777777" w:rsidR="00C13414" w:rsidRPr="00C13414" w:rsidRDefault="00C13414" w:rsidP="00EC4CB5">
      <w:pPr>
        <w:keepNext w:val="0"/>
        <w:keepLines w:val="0"/>
        <w:pBdr>
          <w:top w:val="single" w:sz="4" w:space="1" w:color="auto"/>
          <w:left w:val="single" w:sz="4" w:space="4" w:color="auto"/>
          <w:bottom w:val="single" w:sz="4" w:space="1" w:color="auto"/>
          <w:right w:val="single" w:sz="4" w:space="4" w:color="auto"/>
        </w:pBdr>
        <w:ind w:left="360" w:firstLine="360"/>
      </w:pPr>
      <w:r w:rsidRPr="00C13414">
        <w:t>Airborne radioactivity</w:t>
      </w:r>
    </w:p>
    <w:p w14:paraId="0994BF10" w14:textId="75569730" w:rsidR="00CF51D7" w:rsidRPr="00C13414" w:rsidRDefault="00CF51D7" w:rsidP="00CF51D7">
      <w:pPr>
        <w:keepNext w:val="0"/>
        <w:keepLines w:val="0"/>
        <w:pBdr>
          <w:top w:val="single" w:sz="4" w:space="1" w:color="auto"/>
          <w:left w:val="single" w:sz="4" w:space="4" w:color="auto"/>
          <w:bottom w:val="single" w:sz="4" w:space="1" w:color="auto"/>
          <w:right w:val="single" w:sz="4" w:space="4" w:color="auto"/>
        </w:pBdr>
        <w:ind w:left="360" w:firstLine="360"/>
      </w:pPr>
      <w:r w:rsidRPr="00C13414">
        <w:t>Loss or theft of radioactive materials</w:t>
      </w:r>
    </w:p>
    <w:p w14:paraId="1E326107" w14:textId="141DEC41" w:rsidR="00C978DD" w:rsidRDefault="00E439AD" w:rsidP="00C978DD">
      <w:pPr>
        <w:keepNext w:val="0"/>
        <w:keepLines w:val="0"/>
        <w:pBdr>
          <w:top w:val="single" w:sz="4" w:space="1" w:color="auto"/>
          <w:left w:val="single" w:sz="4" w:space="4" w:color="auto"/>
          <w:bottom w:val="single" w:sz="4" w:space="1" w:color="auto"/>
          <w:right w:val="single" w:sz="4" w:space="4" w:color="auto"/>
        </w:pBdr>
        <w:ind w:left="360" w:firstLine="360"/>
      </w:pPr>
      <w:r>
        <w:t>S</w:t>
      </w:r>
      <w:r w:rsidR="00CF51D7">
        <w:t>pills</w:t>
      </w:r>
      <w:r w:rsidR="00DC4D8A">
        <w:t>*</w:t>
      </w:r>
    </w:p>
    <w:p w14:paraId="386C86DC" w14:textId="306160EC" w:rsidR="00C978DD" w:rsidRDefault="00C978DD" w:rsidP="00584DF0">
      <w:pPr>
        <w:keepNext w:val="0"/>
        <w:keepLines w:val="0"/>
        <w:pBdr>
          <w:top w:val="single" w:sz="4" w:space="1" w:color="auto"/>
          <w:left w:val="single" w:sz="4" w:space="4" w:color="auto"/>
          <w:bottom w:val="single" w:sz="4" w:space="1" w:color="auto"/>
          <w:right w:val="single" w:sz="4" w:space="4" w:color="auto"/>
        </w:pBdr>
        <w:ind w:left="360"/>
      </w:pPr>
      <w:r>
        <w:rPr>
          <w:b/>
        </w:rPr>
        <w:t xml:space="preserve">*Spill is </w:t>
      </w:r>
      <w:r w:rsidR="00E1167F">
        <w:rPr>
          <w:b/>
        </w:rPr>
        <w:t xml:space="preserve">surface </w:t>
      </w:r>
      <w:r>
        <w:rPr>
          <w:b/>
        </w:rPr>
        <w:t xml:space="preserve">contamination resulting in </w:t>
      </w:r>
      <w:r w:rsidR="00115953">
        <w:rPr>
          <w:b/>
        </w:rPr>
        <w:t>an LSC</w:t>
      </w:r>
      <w:r>
        <w:rPr>
          <w:b/>
        </w:rPr>
        <w:t xml:space="preserve"> reading of 100 cpm above background or count rate meter reading of 2X background.</w:t>
      </w:r>
    </w:p>
    <w:p w14:paraId="0670FB14" w14:textId="77777777" w:rsidR="00C13414" w:rsidRDefault="00C13414" w:rsidP="00EC2848">
      <w:pPr>
        <w:pStyle w:val="Heading2"/>
      </w:pPr>
      <w:r>
        <w:t>Experimental description and processes</w:t>
      </w:r>
    </w:p>
    <w:p w14:paraId="375CDD3F" w14:textId="77777777" w:rsidR="00C13414" w:rsidRPr="00EC4CB5" w:rsidRDefault="00EC4CB5" w:rsidP="00C13414">
      <w:pPr>
        <w:keepNext w:val="0"/>
        <w:keepLines w:val="0"/>
        <w:ind w:left="360"/>
        <w:rPr>
          <w:color w:val="FF0000"/>
          <w:sz w:val="16"/>
          <w:szCs w:val="16"/>
        </w:rPr>
      </w:pPr>
      <w:r>
        <w:rPr>
          <w:color w:val="FF0000"/>
          <w:sz w:val="16"/>
          <w:szCs w:val="16"/>
        </w:rPr>
        <w:t>[</w:t>
      </w:r>
      <w:r w:rsidR="00C13414" w:rsidRPr="00EC4CB5">
        <w:rPr>
          <w:color w:val="FF0000"/>
          <w:sz w:val="16"/>
          <w:szCs w:val="16"/>
        </w:rPr>
        <w:t>Provide a brief description along with the intended end goal of your experiment and the procedural steps involving radioactive material handling by each worker. The process should be detailed sufficiently such that radiation safety practices can be evaluated.</w:t>
      </w:r>
      <w:r>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C13414" w14:paraId="2D114826" w14:textId="77777777" w:rsidTr="00C13414">
        <w:tc>
          <w:tcPr>
            <w:tcW w:w="9350" w:type="dxa"/>
          </w:tcPr>
          <w:p w14:paraId="00A08F76" w14:textId="77777777" w:rsidR="00C13414" w:rsidRDefault="00C13414" w:rsidP="00C13414">
            <w:pPr>
              <w:keepNext w:val="0"/>
              <w:keepLines w:val="0"/>
            </w:pPr>
            <w:r w:rsidRPr="00C13414">
              <w:rPr>
                <w:highlight w:val="yellow"/>
              </w:rPr>
              <w:t>[Describe experiment and steps.]</w:t>
            </w:r>
          </w:p>
          <w:p w14:paraId="2AAC3F9E" w14:textId="77777777" w:rsidR="00C13414" w:rsidRDefault="00C13414" w:rsidP="00C13414">
            <w:pPr>
              <w:keepNext w:val="0"/>
              <w:keepLines w:val="0"/>
            </w:pPr>
          </w:p>
        </w:tc>
      </w:tr>
    </w:tbl>
    <w:p w14:paraId="0B099E2E" w14:textId="77777777" w:rsidR="00F442EA" w:rsidRDefault="00C13414" w:rsidP="00EC2848">
      <w:pPr>
        <w:pStyle w:val="Heading2"/>
      </w:pPr>
      <w:r>
        <w:t>Other hazardous materials</w:t>
      </w:r>
    </w:p>
    <w:p w14:paraId="0B0607AB" w14:textId="77777777" w:rsidR="00C13414" w:rsidRDefault="00EC4CB5" w:rsidP="00C13414">
      <w:pPr>
        <w:keepNext w:val="0"/>
        <w:keepLines w:val="0"/>
        <w:ind w:left="360"/>
      </w:pPr>
      <w:r>
        <w:rPr>
          <w:color w:val="FF0000"/>
          <w:sz w:val="16"/>
          <w:szCs w:val="16"/>
        </w:rPr>
        <w:t>[</w:t>
      </w:r>
      <w:r w:rsidR="00C13414" w:rsidRPr="00EC4CB5">
        <w:rPr>
          <w:color w:val="FF0000"/>
          <w:sz w:val="16"/>
          <w:szCs w:val="16"/>
        </w:rPr>
        <w:t>In addition to radionuclides, list all other hazardous materials that will be used in this experiment or could be potential hazardous intermediate byproducts. Please emphasize any mixed hazards produced du</w:t>
      </w:r>
      <w:r>
        <w:rPr>
          <w:color w:val="FF0000"/>
          <w:sz w:val="16"/>
          <w:szCs w:val="16"/>
        </w:rPr>
        <w:t xml:space="preserve">ring the experiment or any </w:t>
      </w:r>
      <w:r w:rsidR="00C13414" w:rsidRPr="00EC4CB5">
        <w:rPr>
          <w:color w:val="FF0000"/>
          <w:sz w:val="16"/>
          <w:szCs w:val="16"/>
        </w:rPr>
        <w:t>potential volatility of radioactive hazards</w:t>
      </w:r>
      <w:r w:rsidR="00C13414">
        <w:t>.</w:t>
      </w:r>
      <w:r w:rsidRPr="00EC4CB5">
        <w:rPr>
          <w:color w:val="FF0000"/>
        </w:rPr>
        <w:t>]</w:t>
      </w:r>
    </w:p>
    <w:tbl>
      <w:tblPr>
        <w:tblStyle w:val="TableGrid"/>
        <w:tblW w:w="0" w:type="auto"/>
        <w:tblInd w:w="360" w:type="dxa"/>
        <w:tblLook w:val="04A0" w:firstRow="1" w:lastRow="0" w:firstColumn="1" w:lastColumn="0" w:noHBand="0" w:noVBand="1"/>
      </w:tblPr>
      <w:tblGrid>
        <w:gridCol w:w="8990"/>
      </w:tblGrid>
      <w:tr w:rsidR="00C13414" w14:paraId="5EA65430" w14:textId="77777777" w:rsidTr="00C13414">
        <w:tc>
          <w:tcPr>
            <w:tcW w:w="9350" w:type="dxa"/>
          </w:tcPr>
          <w:p w14:paraId="0160E8C1" w14:textId="77777777" w:rsidR="00C13414" w:rsidRDefault="00C13414" w:rsidP="00C13414">
            <w:pPr>
              <w:keepNext w:val="0"/>
              <w:keepLines w:val="0"/>
            </w:pPr>
            <w:r w:rsidRPr="00C13414">
              <w:rPr>
                <w:highlight w:val="yellow"/>
              </w:rPr>
              <w:t>[List hazardous materials.]</w:t>
            </w:r>
          </w:p>
          <w:p w14:paraId="7DCDE3BA" w14:textId="77777777" w:rsidR="003A13D7" w:rsidRDefault="003A13D7" w:rsidP="00C13414">
            <w:pPr>
              <w:keepNext w:val="0"/>
              <w:keepLines w:val="0"/>
            </w:pPr>
          </w:p>
        </w:tc>
      </w:tr>
    </w:tbl>
    <w:p w14:paraId="2DF89B91" w14:textId="77777777" w:rsidR="00C13414" w:rsidRDefault="00C13414" w:rsidP="00CA75B7">
      <w:pPr>
        <w:pStyle w:val="Heading4"/>
      </w:pPr>
      <w:r>
        <w:t>Special handling and storage requirements</w:t>
      </w:r>
    </w:p>
    <w:p w14:paraId="3574D342" w14:textId="77777777" w:rsidR="00C13414" w:rsidRPr="00EC4CB5" w:rsidRDefault="00EC4CB5" w:rsidP="00C13414">
      <w:pPr>
        <w:keepNext w:val="0"/>
        <w:keepLines w:val="0"/>
        <w:ind w:left="360"/>
        <w:rPr>
          <w:color w:val="FF0000"/>
          <w:sz w:val="16"/>
          <w:szCs w:val="16"/>
        </w:rPr>
      </w:pPr>
      <w:r>
        <w:rPr>
          <w:color w:val="FF0000"/>
          <w:sz w:val="16"/>
          <w:szCs w:val="16"/>
        </w:rPr>
        <w:t>[</w:t>
      </w:r>
      <w:r w:rsidR="00C13414" w:rsidRPr="00EC4CB5">
        <w:rPr>
          <w:color w:val="FF0000"/>
          <w:sz w:val="16"/>
          <w:szCs w:val="16"/>
        </w:rPr>
        <w:t>Describe in general what special handling procedures you will use to work safely and keep your dose as low as reasonably achievable (ALARA). Greater detail and the precautions taken at a particularly hazardous step of the process should be outlined here.</w:t>
      </w:r>
    </w:p>
    <w:p w14:paraId="5DD94CB0" w14:textId="77777777" w:rsidR="00C13414" w:rsidRPr="00EC4CB5" w:rsidRDefault="00C13414" w:rsidP="00C13414">
      <w:pPr>
        <w:keepNext w:val="0"/>
        <w:keepLines w:val="0"/>
        <w:ind w:left="360"/>
        <w:rPr>
          <w:color w:val="FF0000"/>
          <w:sz w:val="16"/>
          <w:szCs w:val="16"/>
        </w:rPr>
      </w:pPr>
      <w:r w:rsidRPr="00EC4CB5">
        <w:rPr>
          <w:color w:val="FF0000"/>
          <w:sz w:val="16"/>
          <w:szCs w:val="16"/>
        </w:rPr>
        <w:t>Describe any special storage requirements for your stock radioactive materials, ma</w:t>
      </w:r>
      <w:r w:rsidR="003A13D7" w:rsidRPr="00EC4CB5">
        <w:rPr>
          <w:color w:val="FF0000"/>
          <w:sz w:val="16"/>
          <w:szCs w:val="16"/>
        </w:rPr>
        <w:t>terials in process, and wastes.</w:t>
      </w:r>
      <w:r w:rsidR="00EC4CB5">
        <w:rPr>
          <w:color w:val="FF0000"/>
          <w:sz w:val="16"/>
          <w:szCs w:val="16"/>
        </w:rPr>
        <w:t>]</w:t>
      </w:r>
    </w:p>
    <w:tbl>
      <w:tblPr>
        <w:tblStyle w:val="TableGrid"/>
        <w:tblW w:w="0" w:type="auto"/>
        <w:tblInd w:w="360" w:type="dxa"/>
        <w:tblLook w:val="04A0" w:firstRow="1" w:lastRow="0" w:firstColumn="1" w:lastColumn="0" w:noHBand="0" w:noVBand="1"/>
      </w:tblPr>
      <w:tblGrid>
        <w:gridCol w:w="8990"/>
      </w:tblGrid>
      <w:tr w:rsidR="003A13D7" w14:paraId="40759A77" w14:textId="77777777" w:rsidTr="003A13D7">
        <w:tc>
          <w:tcPr>
            <w:tcW w:w="9350" w:type="dxa"/>
          </w:tcPr>
          <w:p w14:paraId="745FE13D" w14:textId="77777777" w:rsidR="003A13D7" w:rsidRDefault="003A13D7" w:rsidP="00C13414">
            <w:pPr>
              <w:keepNext w:val="0"/>
              <w:keepLines w:val="0"/>
            </w:pPr>
            <w:r w:rsidRPr="003A13D7">
              <w:rPr>
                <w:highlight w:val="yellow"/>
              </w:rPr>
              <w:t>[Describe special handling procedures and storage requirements.]</w:t>
            </w:r>
          </w:p>
          <w:p w14:paraId="1D50D12E" w14:textId="77777777" w:rsidR="003A13D7" w:rsidRDefault="003A13D7" w:rsidP="00C13414">
            <w:pPr>
              <w:keepNext w:val="0"/>
              <w:keepLines w:val="0"/>
            </w:pPr>
          </w:p>
        </w:tc>
      </w:tr>
    </w:tbl>
    <w:p w14:paraId="7AB3AF61" w14:textId="77777777" w:rsidR="003A13D7" w:rsidRDefault="003A13D7" w:rsidP="00E07A79">
      <w:pPr>
        <w:pStyle w:val="Heading4"/>
      </w:pPr>
      <w:r w:rsidRPr="003A13D7">
        <w:lastRenderedPageBreak/>
        <w:t xml:space="preserve">For additional information please refer to the </w:t>
      </w:r>
      <w:r w:rsidR="0039290E">
        <w:t>UW</w:t>
      </w:r>
      <w:r w:rsidRPr="003A13D7">
        <w:t xml:space="preserve"> Radiation Safety Manual</w:t>
      </w:r>
      <w:r>
        <w:t>.</w:t>
      </w:r>
    </w:p>
    <w:tbl>
      <w:tblPr>
        <w:tblStyle w:val="TableGrid"/>
        <w:tblW w:w="9198" w:type="dxa"/>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80"/>
        <w:gridCol w:w="630"/>
        <w:gridCol w:w="2988"/>
      </w:tblGrid>
      <w:tr w:rsidR="003A13D7" w14:paraId="4E5025C3" w14:textId="77777777" w:rsidTr="003A13D7">
        <w:tc>
          <w:tcPr>
            <w:tcW w:w="5580" w:type="dxa"/>
          </w:tcPr>
          <w:p w14:paraId="5A5C0882" w14:textId="77777777" w:rsidR="003A13D7" w:rsidRDefault="003A13D7" w:rsidP="009A2EA8"/>
        </w:tc>
        <w:tc>
          <w:tcPr>
            <w:tcW w:w="630" w:type="dxa"/>
            <w:tcBorders>
              <w:top w:val="nil"/>
              <w:bottom w:val="nil"/>
            </w:tcBorders>
          </w:tcPr>
          <w:p w14:paraId="17BF4F33" w14:textId="77777777" w:rsidR="003A13D7" w:rsidRDefault="003A13D7" w:rsidP="009A2EA8"/>
        </w:tc>
        <w:tc>
          <w:tcPr>
            <w:tcW w:w="2988" w:type="dxa"/>
          </w:tcPr>
          <w:p w14:paraId="214E278E" w14:textId="77777777" w:rsidR="003A13D7" w:rsidRPr="007D4EDA" w:rsidRDefault="003A13D7" w:rsidP="009A2EA8">
            <w:pPr>
              <w:rPr>
                <w:sz w:val="36"/>
              </w:rPr>
            </w:pPr>
          </w:p>
        </w:tc>
      </w:tr>
      <w:tr w:rsidR="003A13D7" w:rsidRPr="003A13D7" w14:paraId="7E93543A" w14:textId="77777777" w:rsidTr="003A13D7">
        <w:tc>
          <w:tcPr>
            <w:tcW w:w="5580" w:type="dxa"/>
          </w:tcPr>
          <w:p w14:paraId="73C58600" w14:textId="77777777" w:rsidR="003A13D7" w:rsidRPr="003A13D7" w:rsidRDefault="003A13D7" w:rsidP="009A2EA8">
            <w:r w:rsidRPr="003A13D7">
              <w:t>PI Signature</w:t>
            </w:r>
          </w:p>
        </w:tc>
        <w:tc>
          <w:tcPr>
            <w:tcW w:w="630" w:type="dxa"/>
            <w:tcBorders>
              <w:top w:val="nil"/>
              <w:bottom w:val="nil"/>
            </w:tcBorders>
          </w:tcPr>
          <w:p w14:paraId="7BB297DF" w14:textId="77777777" w:rsidR="003A13D7" w:rsidRPr="003A13D7" w:rsidRDefault="003A13D7" w:rsidP="009A2EA8"/>
        </w:tc>
        <w:tc>
          <w:tcPr>
            <w:tcW w:w="2988" w:type="dxa"/>
          </w:tcPr>
          <w:p w14:paraId="0D79392E" w14:textId="77777777" w:rsidR="003A13D7" w:rsidRPr="003A13D7" w:rsidRDefault="003A13D7" w:rsidP="009A2EA8">
            <w:r w:rsidRPr="003A13D7">
              <w:t>Date</w:t>
            </w:r>
          </w:p>
        </w:tc>
      </w:tr>
    </w:tbl>
    <w:p w14:paraId="75132FF3" w14:textId="77777777" w:rsidR="003A13D7" w:rsidRPr="003A13D7" w:rsidRDefault="003A13D7" w:rsidP="003A13D7"/>
    <w:p w14:paraId="7C237948" w14:textId="77777777" w:rsidR="003A13D7" w:rsidRDefault="003A13D7">
      <w:pPr>
        <w:keepNext w:val="0"/>
        <w:keepLines w:val="0"/>
        <w:spacing w:before="0" w:after="0"/>
      </w:pPr>
      <w:r>
        <w:br w:type="page"/>
      </w:r>
    </w:p>
    <w:p w14:paraId="77F0B0AB" w14:textId="7371EA45" w:rsidR="00C13414" w:rsidRDefault="001506F8" w:rsidP="00EC2848">
      <w:pPr>
        <w:pStyle w:val="Heading2"/>
      </w:pPr>
      <w:r>
        <w:lastRenderedPageBreak/>
        <w:t xml:space="preserve">Initial </w:t>
      </w:r>
      <w:r w:rsidR="003A13D7">
        <w:t>Lab-specific training documentation</w:t>
      </w:r>
    </w:p>
    <w:tbl>
      <w:tblPr>
        <w:tblStyle w:val="TableGrid"/>
        <w:tblW w:w="0" w:type="auto"/>
        <w:tblLook w:val="04A0" w:firstRow="1" w:lastRow="0" w:firstColumn="1" w:lastColumn="0" w:noHBand="0" w:noVBand="1"/>
      </w:tblPr>
      <w:tblGrid>
        <w:gridCol w:w="2337"/>
        <w:gridCol w:w="2337"/>
        <w:gridCol w:w="2338"/>
        <w:gridCol w:w="2338"/>
      </w:tblGrid>
      <w:tr w:rsidR="003A13D7" w:rsidRPr="003A13D7" w14:paraId="3BEE9B16" w14:textId="77777777" w:rsidTr="003A13D7">
        <w:tc>
          <w:tcPr>
            <w:tcW w:w="2337" w:type="dxa"/>
            <w:shd w:val="clear" w:color="auto" w:fill="D9D9D9" w:themeFill="background1" w:themeFillShade="D9"/>
          </w:tcPr>
          <w:p w14:paraId="67B69784" w14:textId="77777777" w:rsidR="003A13D7" w:rsidRPr="003A13D7" w:rsidRDefault="003A13D7" w:rsidP="003A13D7">
            <w:pPr>
              <w:keepNext w:val="0"/>
              <w:keepLines w:val="0"/>
              <w:jc w:val="center"/>
              <w:rPr>
                <w:b/>
              </w:rPr>
            </w:pPr>
            <w:r w:rsidRPr="003A13D7">
              <w:rPr>
                <w:b/>
              </w:rPr>
              <w:t>NAME</w:t>
            </w:r>
          </w:p>
        </w:tc>
        <w:tc>
          <w:tcPr>
            <w:tcW w:w="2337" w:type="dxa"/>
            <w:shd w:val="clear" w:color="auto" w:fill="D9D9D9" w:themeFill="background1" w:themeFillShade="D9"/>
          </w:tcPr>
          <w:p w14:paraId="62DF857B" w14:textId="77777777" w:rsidR="003A13D7" w:rsidRPr="003A13D7" w:rsidRDefault="003A13D7" w:rsidP="003A13D7">
            <w:pPr>
              <w:keepNext w:val="0"/>
              <w:keepLines w:val="0"/>
              <w:jc w:val="center"/>
              <w:rPr>
                <w:b/>
              </w:rPr>
            </w:pPr>
            <w:r w:rsidRPr="003A13D7">
              <w:rPr>
                <w:b/>
              </w:rPr>
              <w:t>UWNETID</w:t>
            </w:r>
          </w:p>
        </w:tc>
        <w:tc>
          <w:tcPr>
            <w:tcW w:w="2338" w:type="dxa"/>
            <w:shd w:val="clear" w:color="auto" w:fill="D9D9D9" w:themeFill="background1" w:themeFillShade="D9"/>
          </w:tcPr>
          <w:p w14:paraId="3410BA6B" w14:textId="77777777" w:rsidR="003A13D7" w:rsidRPr="003A13D7" w:rsidRDefault="003A13D7" w:rsidP="003A13D7">
            <w:pPr>
              <w:keepNext w:val="0"/>
              <w:keepLines w:val="0"/>
              <w:jc w:val="center"/>
              <w:rPr>
                <w:b/>
              </w:rPr>
            </w:pPr>
            <w:r w:rsidRPr="003A13D7">
              <w:rPr>
                <w:b/>
              </w:rPr>
              <w:t>SIGNATURE</w:t>
            </w:r>
          </w:p>
        </w:tc>
        <w:tc>
          <w:tcPr>
            <w:tcW w:w="2338" w:type="dxa"/>
            <w:shd w:val="clear" w:color="auto" w:fill="D9D9D9" w:themeFill="background1" w:themeFillShade="D9"/>
          </w:tcPr>
          <w:p w14:paraId="00CC6295" w14:textId="77777777" w:rsidR="003A13D7" w:rsidRPr="003A13D7" w:rsidRDefault="003A13D7" w:rsidP="003A13D7">
            <w:pPr>
              <w:keepNext w:val="0"/>
              <w:keepLines w:val="0"/>
              <w:jc w:val="center"/>
              <w:rPr>
                <w:b/>
              </w:rPr>
            </w:pPr>
            <w:r w:rsidRPr="003A13D7">
              <w:rPr>
                <w:b/>
              </w:rPr>
              <w:t>DATE</w:t>
            </w:r>
          </w:p>
        </w:tc>
      </w:tr>
      <w:tr w:rsidR="003A13D7" w14:paraId="282A97AA" w14:textId="77777777" w:rsidTr="003A13D7">
        <w:tc>
          <w:tcPr>
            <w:tcW w:w="2337" w:type="dxa"/>
          </w:tcPr>
          <w:p w14:paraId="4BC0743C" w14:textId="77777777" w:rsidR="003A13D7" w:rsidRDefault="003A13D7" w:rsidP="00346CA1">
            <w:pPr>
              <w:keepNext w:val="0"/>
              <w:keepLines w:val="0"/>
            </w:pPr>
          </w:p>
        </w:tc>
        <w:tc>
          <w:tcPr>
            <w:tcW w:w="2337" w:type="dxa"/>
          </w:tcPr>
          <w:p w14:paraId="3137ED8D" w14:textId="77777777" w:rsidR="003A13D7" w:rsidRDefault="003A13D7" w:rsidP="00346CA1">
            <w:pPr>
              <w:keepNext w:val="0"/>
              <w:keepLines w:val="0"/>
            </w:pPr>
          </w:p>
        </w:tc>
        <w:tc>
          <w:tcPr>
            <w:tcW w:w="2338" w:type="dxa"/>
          </w:tcPr>
          <w:p w14:paraId="49A10633" w14:textId="77777777" w:rsidR="003A13D7" w:rsidRDefault="003A13D7" w:rsidP="00346CA1">
            <w:pPr>
              <w:keepNext w:val="0"/>
              <w:keepLines w:val="0"/>
            </w:pPr>
          </w:p>
        </w:tc>
        <w:tc>
          <w:tcPr>
            <w:tcW w:w="2338" w:type="dxa"/>
          </w:tcPr>
          <w:p w14:paraId="4177B369" w14:textId="77777777" w:rsidR="003A13D7" w:rsidRDefault="003A13D7" w:rsidP="00346CA1">
            <w:pPr>
              <w:keepNext w:val="0"/>
              <w:keepLines w:val="0"/>
            </w:pPr>
          </w:p>
        </w:tc>
      </w:tr>
      <w:tr w:rsidR="003A13D7" w14:paraId="7303CBF1" w14:textId="77777777" w:rsidTr="003A13D7">
        <w:tc>
          <w:tcPr>
            <w:tcW w:w="2337" w:type="dxa"/>
          </w:tcPr>
          <w:p w14:paraId="05092A68" w14:textId="77777777" w:rsidR="003A13D7" w:rsidRDefault="003A13D7" w:rsidP="00346CA1">
            <w:pPr>
              <w:keepNext w:val="0"/>
              <w:keepLines w:val="0"/>
            </w:pPr>
          </w:p>
        </w:tc>
        <w:tc>
          <w:tcPr>
            <w:tcW w:w="2337" w:type="dxa"/>
          </w:tcPr>
          <w:p w14:paraId="4BAC7C7F" w14:textId="77777777" w:rsidR="003A13D7" w:rsidRDefault="003A13D7" w:rsidP="00346CA1">
            <w:pPr>
              <w:keepNext w:val="0"/>
              <w:keepLines w:val="0"/>
            </w:pPr>
          </w:p>
        </w:tc>
        <w:tc>
          <w:tcPr>
            <w:tcW w:w="2338" w:type="dxa"/>
          </w:tcPr>
          <w:p w14:paraId="3330EE20" w14:textId="77777777" w:rsidR="003A13D7" w:rsidRDefault="003A13D7" w:rsidP="00346CA1">
            <w:pPr>
              <w:keepNext w:val="0"/>
              <w:keepLines w:val="0"/>
            </w:pPr>
          </w:p>
        </w:tc>
        <w:tc>
          <w:tcPr>
            <w:tcW w:w="2338" w:type="dxa"/>
          </w:tcPr>
          <w:p w14:paraId="772C213B" w14:textId="77777777" w:rsidR="003A13D7" w:rsidRDefault="003A13D7" w:rsidP="00346CA1">
            <w:pPr>
              <w:keepNext w:val="0"/>
              <w:keepLines w:val="0"/>
            </w:pPr>
          </w:p>
        </w:tc>
      </w:tr>
      <w:tr w:rsidR="003A13D7" w14:paraId="3BB6C439" w14:textId="77777777" w:rsidTr="003A13D7">
        <w:tc>
          <w:tcPr>
            <w:tcW w:w="2337" w:type="dxa"/>
          </w:tcPr>
          <w:p w14:paraId="73B3D1F6" w14:textId="77777777" w:rsidR="003A13D7" w:rsidRDefault="003A13D7" w:rsidP="00346CA1">
            <w:pPr>
              <w:keepNext w:val="0"/>
              <w:keepLines w:val="0"/>
            </w:pPr>
          </w:p>
        </w:tc>
        <w:tc>
          <w:tcPr>
            <w:tcW w:w="2337" w:type="dxa"/>
          </w:tcPr>
          <w:p w14:paraId="548ABC7B" w14:textId="77777777" w:rsidR="003A13D7" w:rsidRDefault="003A13D7" w:rsidP="00346CA1">
            <w:pPr>
              <w:keepNext w:val="0"/>
              <w:keepLines w:val="0"/>
            </w:pPr>
          </w:p>
        </w:tc>
        <w:tc>
          <w:tcPr>
            <w:tcW w:w="2338" w:type="dxa"/>
          </w:tcPr>
          <w:p w14:paraId="696DAD19" w14:textId="77777777" w:rsidR="003A13D7" w:rsidRDefault="003A13D7" w:rsidP="00346CA1">
            <w:pPr>
              <w:keepNext w:val="0"/>
              <w:keepLines w:val="0"/>
            </w:pPr>
          </w:p>
        </w:tc>
        <w:tc>
          <w:tcPr>
            <w:tcW w:w="2338" w:type="dxa"/>
          </w:tcPr>
          <w:p w14:paraId="2F967FEF" w14:textId="77777777" w:rsidR="003A13D7" w:rsidRDefault="003A13D7" w:rsidP="00346CA1">
            <w:pPr>
              <w:keepNext w:val="0"/>
              <w:keepLines w:val="0"/>
            </w:pPr>
          </w:p>
        </w:tc>
      </w:tr>
      <w:tr w:rsidR="003A13D7" w14:paraId="241EAF12" w14:textId="77777777" w:rsidTr="003A13D7">
        <w:tc>
          <w:tcPr>
            <w:tcW w:w="2337" w:type="dxa"/>
          </w:tcPr>
          <w:p w14:paraId="6D9294B9" w14:textId="77777777" w:rsidR="003A13D7" w:rsidRDefault="003A13D7" w:rsidP="00346CA1">
            <w:pPr>
              <w:keepNext w:val="0"/>
              <w:keepLines w:val="0"/>
            </w:pPr>
          </w:p>
        </w:tc>
        <w:tc>
          <w:tcPr>
            <w:tcW w:w="2337" w:type="dxa"/>
          </w:tcPr>
          <w:p w14:paraId="2B606B21" w14:textId="77777777" w:rsidR="003A13D7" w:rsidRDefault="003A13D7" w:rsidP="00346CA1">
            <w:pPr>
              <w:keepNext w:val="0"/>
              <w:keepLines w:val="0"/>
            </w:pPr>
          </w:p>
        </w:tc>
        <w:tc>
          <w:tcPr>
            <w:tcW w:w="2338" w:type="dxa"/>
          </w:tcPr>
          <w:p w14:paraId="2CFA9673" w14:textId="77777777" w:rsidR="003A13D7" w:rsidRDefault="003A13D7" w:rsidP="00346CA1">
            <w:pPr>
              <w:keepNext w:val="0"/>
              <w:keepLines w:val="0"/>
            </w:pPr>
          </w:p>
        </w:tc>
        <w:tc>
          <w:tcPr>
            <w:tcW w:w="2338" w:type="dxa"/>
          </w:tcPr>
          <w:p w14:paraId="246A7BDE" w14:textId="77777777" w:rsidR="003A13D7" w:rsidRDefault="003A13D7" w:rsidP="00346CA1">
            <w:pPr>
              <w:keepNext w:val="0"/>
              <w:keepLines w:val="0"/>
            </w:pPr>
          </w:p>
        </w:tc>
      </w:tr>
      <w:tr w:rsidR="003A13D7" w14:paraId="028FE1B7" w14:textId="77777777" w:rsidTr="003A13D7">
        <w:tc>
          <w:tcPr>
            <w:tcW w:w="2337" w:type="dxa"/>
          </w:tcPr>
          <w:p w14:paraId="482EFA97" w14:textId="77777777" w:rsidR="003A13D7" w:rsidRDefault="003A13D7" w:rsidP="00346CA1">
            <w:pPr>
              <w:keepNext w:val="0"/>
              <w:keepLines w:val="0"/>
            </w:pPr>
          </w:p>
        </w:tc>
        <w:tc>
          <w:tcPr>
            <w:tcW w:w="2337" w:type="dxa"/>
          </w:tcPr>
          <w:p w14:paraId="4D503D69" w14:textId="77777777" w:rsidR="003A13D7" w:rsidRDefault="003A13D7" w:rsidP="00346CA1">
            <w:pPr>
              <w:keepNext w:val="0"/>
              <w:keepLines w:val="0"/>
            </w:pPr>
          </w:p>
        </w:tc>
        <w:tc>
          <w:tcPr>
            <w:tcW w:w="2338" w:type="dxa"/>
          </w:tcPr>
          <w:p w14:paraId="1A50B4B9" w14:textId="77777777" w:rsidR="003A13D7" w:rsidRDefault="003A13D7" w:rsidP="00346CA1">
            <w:pPr>
              <w:keepNext w:val="0"/>
              <w:keepLines w:val="0"/>
            </w:pPr>
          </w:p>
        </w:tc>
        <w:tc>
          <w:tcPr>
            <w:tcW w:w="2338" w:type="dxa"/>
          </w:tcPr>
          <w:p w14:paraId="2531CCF0" w14:textId="77777777" w:rsidR="003A13D7" w:rsidRDefault="003A13D7" w:rsidP="00346CA1">
            <w:pPr>
              <w:keepNext w:val="0"/>
              <w:keepLines w:val="0"/>
            </w:pPr>
          </w:p>
        </w:tc>
      </w:tr>
      <w:tr w:rsidR="003A13D7" w14:paraId="5A8D0E0B" w14:textId="77777777" w:rsidTr="003A13D7">
        <w:tc>
          <w:tcPr>
            <w:tcW w:w="2337" w:type="dxa"/>
          </w:tcPr>
          <w:p w14:paraId="64D2EABE" w14:textId="77777777" w:rsidR="003A13D7" w:rsidRDefault="003A13D7" w:rsidP="00346CA1">
            <w:pPr>
              <w:keepNext w:val="0"/>
              <w:keepLines w:val="0"/>
            </w:pPr>
          </w:p>
        </w:tc>
        <w:tc>
          <w:tcPr>
            <w:tcW w:w="2337" w:type="dxa"/>
          </w:tcPr>
          <w:p w14:paraId="0A845CE3" w14:textId="77777777" w:rsidR="003A13D7" w:rsidRDefault="003A13D7" w:rsidP="00346CA1">
            <w:pPr>
              <w:keepNext w:val="0"/>
              <w:keepLines w:val="0"/>
            </w:pPr>
          </w:p>
        </w:tc>
        <w:tc>
          <w:tcPr>
            <w:tcW w:w="2338" w:type="dxa"/>
          </w:tcPr>
          <w:p w14:paraId="12EC1D20" w14:textId="77777777" w:rsidR="003A13D7" w:rsidRDefault="003A13D7" w:rsidP="00346CA1">
            <w:pPr>
              <w:keepNext w:val="0"/>
              <w:keepLines w:val="0"/>
            </w:pPr>
          </w:p>
        </w:tc>
        <w:tc>
          <w:tcPr>
            <w:tcW w:w="2338" w:type="dxa"/>
          </w:tcPr>
          <w:p w14:paraId="072611FF" w14:textId="77777777" w:rsidR="003A13D7" w:rsidRDefault="003A13D7" w:rsidP="00346CA1">
            <w:pPr>
              <w:keepNext w:val="0"/>
              <w:keepLines w:val="0"/>
            </w:pPr>
          </w:p>
        </w:tc>
      </w:tr>
      <w:tr w:rsidR="003A13D7" w14:paraId="2954072D" w14:textId="77777777" w:rsidTr="003A13D7">
        <w:tc>
          <w:tcPr>
            <w:tcW w:w="2337" w:type="dxa"/>
          </w:tcPr>
          <w:p w14:paraId="7060B4DA" w14:textId="77777777" w:rsidR="003A13D7" w:rsidRDefault="003A13D7" w:rsidP="00346CA1">
            <w:pPr>
              <w:keepNext w:val="0"/>
              <w:keepLines w:val="0"/>
            </w:pPr>
          </w:p>
        </w:tc>
        <w:tc>
          <w:tcPr>
            <w:tcW w:w="2337" w:type="dxa"/>
          </w:tcPr>
          <w:p w14:paraId="49070EDF" w14:textId="77777777" w:rsidR="003A13D7" w:rsidRDefault="003A13D7" w:rsidP="00346CA1">
            <w:pPr>
              <w:keepNext w:val="0"/>
              <w:keepLines w:val="0"/>
            </w:pPr>
          </w:p>
        </w:tc>
        <w:tc>
          <w:tcPr>
            <w:tcW w:w="2338" w:type="dxa"/>
          </w:tcPr>
          <w:p w14:paraId="2ED26EA2" w14:textId="77777777" w:rsidR="003A13D7" w:rsidRDefault="003A13D7" w:rsidP="00346CA1">
            <w:pPr>
              <w:keepNext w:val="0"/>
              <w:keepLines w:val="0"/>
            </w:pPr>
          </w:p>
        </w:tc>
        <w:tc>
          <w:tcPr>
            <w:tcW w:w="2338" w:type="dxa"/>
          </w:tcPr>
          <w:p w14:paraId="59EB0CB9" w14:textId="77777777" w:rsidR="003A13D7" w:rsidRDefault="003A13D7" w:rsidP="00346CA1">
            <w:pPr>
              <w:keepNext w:val="0"/>
              <w:keepLines w:val="0"/>
            </w:pPr>
          </w:p>
        </w:tc>
      </w:tr>
      <w:tr w:rsidR="003A13D7" w14:paraId="5A653B10" w14:textId="77777777" w:rsidTr="003A13D7">
        <w:tc>
          <w:tcPr>
            <w:tcW w:w="2337" w:type="dxa"/>
          </w:tcPr>
          <w:p w14:paraId="17A40764" w14:textId="77777777" w:rsidR="003A13D7" w:rsidRDefault="003A13D7" w:rsidP="00346CA1">
            <w:pPr>
              <w:keepNext w:val="0"/>
              <w:keepLines w:val="0"/>
            </w:pPr>
          </w:p>
        </w:tc>
        <w:tc>
          <w:tcPr>
            <w:tcW w:w="2337" w:type="dxa"/>
          </w:tcPr>
          <w:p w14:paraId="0ABC4A18" w14:textId="77777777" w:rsidR="003A13D7" w:rsidRDefault="003A13D7" w:rsidP="00346CA1">
            <w:pPr>
              <w:keepNext w:val="0"/>
              <w:keepLines w:val="0"/>
            </w:pPr>
          </w:p>
        </w:tc>
        <w:tc>
          <w:tcPr>
            <w:tcW w:w="2338" w:type="dxa"/>
          </w:tcPr>
          <w:p w14:paraId="7473281F" w14:textId="77777777" w:rsidR="003A13D7" w:rsidRDefault="003A13D7" w:rsidP="00346CA1">
            <w:pPr>
              <w:keepNext w:val="0"/>
              <w:keepLines w:val="0"/>
            </w:pPr>
          </w:p>
        </w:tc>
        <w:tc>
          <w:tcPr>
            <w:tcW w:w="2338" w:type="dxa"/>
          </w:tcPr>
          <w:p w14:paraId="00D73051" w14:textId="77777777" w:rsidR="003A13D7" w:rsidRDefault="003A13D7" w:rsidP="00346CA1">
            <w:pPr>
              <w:keepNext w:val="0"/>
              <w:keepLines w:val="0"/>
            </w:pPr>
          </w:p>
        </w:tc>
      </w:tr>
      <w:tr w:rsidR="003A13D7" w14:paraId="0EB3C09D" w14:textId="77777777" w:rsidTr="003A13D7">
        <w:tc>
          <w:tcPr>
            <w:tcW w:w="2337" w:type="dxa"/>
          </w:tcPr>
          <w:p w14:paraId="7897B205" w14:textId="77777777" w:rsidR="003A13D7" w:rsidRDefault="003A13D7" w:rsidP="00346CA1">
            <w:pPr>
              <w:keepNext w:val="0"/>
              <w:keepLines w:val="0"/>
            </w:pPr>
          </w:p>
        </w:tc>
        <w:tc>
          <w:tcPr>
            <w:tcW w:w="2337" w:type="dxa"/>
          </w:tcPr>
          <w:p w14:paraId="6E9573FB" w14:textId="77777777" w:rsidR="003A13D7" w:rsidRDefault="003A13D7" w:rsidP="00346CA1">
            <w:pPr>
              <w:keepNext w:val="0"/>
              <w:keepLines w:val="0"/>
            </w:pPr>
          </w:p>
        </w:tc>
        <w:tc>
          <w:tcPr>
            <w:tcW w:w="2338" w:type="dxa"/>
          </w:tcPr>
          <w:p w14:paraId="768F6249" w14:textId="77777777" w:rsidR="003A13D7" w:rsidRDefault="003A13D7" w:rsidP="00346CA1">
            <w:pPr>
              <w:keepNext w:val="0"/>
              <w:keepLines w:val="0"/>
            </w:pPr>
          </w:p>
        </w:tc>
        <w:tc>
          <w:tcPr>
            <w:tcW w:w="2338" w:type="dxa"/>
          </w:tcPr>
          <w:p w14:paraId="75BA7F54" w14:textId="77777777" w:rsidR="003A13D7" w:rsidRDefault="003A13D7" w:rsidP="00346CA1">
            <w:pPr>
              <w:keepNext w:val="0"/>
              <w:keepLines w:val="0"/>
            </w:pPr>
          </w:p>
        </w:tc>
      </w:tr>
      <w:tr w:rsidR="003A13D7" w14:paraId="7492E71B" w14:textId="77777777" w:rsidTr="003A13D7">
        <w:tc>
          <w:tcPr>
            <w:tcW w:w="2337" w:type="dxa"/>
          </w:tcPr>
          <w:p w14:paraId="20F10DB2" w14:textId="77777777" w:rsidR="003A13D7" w:rsidRDefault="003A13D7" w:rsidP="00346CA1">
            <w:pPr>
              <w:keepNext w:val="0"/>
              <w:keepLines w:val="0"/>
            </w:pPr>
          </w:p>
        </w:tc>
        <w:tc>
          <w:tcPr>
            <w:tcW w:w="2337" w:type="dxa"/>
          </w:tcPr>
          <w:p w14:paraId="5AA72427" w14:textId="77777777" w:rsidR="003A13D7" w:rsidRDefault="003A13D7" w:rsidP="00346CA1">
            <w:pPr>
              <w:keepNext w:val="0"/>
              <w:keepLines w:val="0"/>
            </w:pPr>
          </w:p>
        </w:tc>
        <w:tc>
          <w:tcPr>
            <w:tcW w:w="2338" w:type="dxa"/>
          </w:tcPr>
          <w:p w14:paraId="5922D8BD" w14:textId="77777777" w:rsidR="003A13D7" w:rsidRDefault="003A13D7" w:rsidP="00346CA1">
            <w:pPr>
              <w:keepNext w:val="0"/>
              <w:keepLines w:val="0"/>
            </w:pPr>
          </w:p>
        </w:tc>
        <w:tc>
          <w:tcPr>
            <w:tcW w:w="2338" w:type="dxa"/>
          </w:tcPr>
          <w:p w14:paraId="28E1AC12" w14:textId="77777777" w:rsidR="003A13D7" w:rsidRDefault="003A13D7" w:rsidP="00346CA1">
            <w:pPr>
              <w:keepNext w:val="0"/>
              <w:keepLines w:val="0"/>
            </w:pPr>
          </w:p>
        </w:tc>
      </w:tr>
      <w:tr w:rsidR="003A13D7" w14:paraId="0BCC88C1" w14:textId="77777777" w:rsidTr="003A13D7">
        <w:tc>
          <w:tcPr>
            <w:tcW w:w="2337" w:type="dxa"/>
          </w:tcPr>
          <w:p w14:paraId="42B8FC55" w14:textId="77777777" w:rsidR="003A13D7" w:rsidRDefault="003A13D7" w:rsidP="00346CA1">
            <w:pPr>
              <w:keepNext w:val="0"/>
              <w:keepLines w:val="0"/>
            </w:pPr>
          </w:p>
        </w:tc>
        <w:tc>
          <w:tcPr>
            <w:tcW w:w="2337" w:type="dxa"/>
          </w:tcPr>
          <w:p w14:paraId="4DB516BB" w14:textId="77777777" w:rsidR="003A13D7" w:rsidRDefault="003A13D7" w:rsidP="00346CA1">
            <w:pPr>
              <w:keepNext w:val="0"/>
              <w:keepLines w:val="0"/>
            </w:pPr>
          </w:p>
        </w:tc>
        <w:tc>
          <w:tcPr>
            <w:tcW w:w="2338" w:type="dxa"/>
          </w:tcPr>
          <w:p w14:paraId="3735D335" w14:textId="77777777" w:rsidR="003A13D7" w:rsidRDefault="003A13D7" w:rsidP="00346CA1">
            <w:pPr>
              <w:keepNext w:val="0"/>
              <w:keepLines w:val="0"/>
            </w:pPr>
          </w:p>
        </w:tc>
        <w:tc>
          <w:tcPr>
            <w:tcW w:w="2338" w:type="dxa"/>
          </w:tcPr>
          <w:p w14:paraId="26F478D7" w14:textId="77777777" w:rsidR="003A13D7" w:rsidRDefault="003A13D7" w:rsidP="00346CA1">
            <w:pPr>
              <w:keepNext w:val="0"/>
              <w:keepLines w:val="0"/>
            </w:pPr>
          </w:p>
        </w:tc>
      </w:tr>
      <w:tr w:rsidR="003A13D7" w14:paraId="42293A7E" w14:textId="77777777" w:rsidTr="003A13D7">
        <w:tc>
          <w:tcPr>
            <w:tcW w:w="2337" w:type="dxa"/>
          </w:tcPr>
          <w:p w14:paraId="40A713E1" w14:textId="77777777" w:rsidR="003A13D7" w:rsidRDefault="003A13D7" w:rsidP="00346CA1">
            <w:pPr>
              <w:keepNext w:val="0"/>
              <w:keepLines w:val="0"/>
            </w:pPr>
          </w:p>
        </w:tc>
        <w:tc>
          <w:tcPr>
            <w:tcW w:w="2337" w:type="dxa"/>
          </w:tcPr>
          <w:p w14:paraId="64B26851" w14:textId="77777777" w:rsidR="003A13D7" w:rsidRDefault="003A13D7" w:rsidP="00346CA1">
            <w:pPr>
              <w:keepNext w:val="0"/>
              <w:keepLines w:val="0"/>
            </w:pPr>
          </w:p>
        </w:tc>
        <w:tc>
          <w:tcPr>
            <w:tcW w:w="2338" w:type="dxa"/>
          </w:tcPr>
          <w:p w14:paraId="2B58D381" w14:textId="77777777" w:rsidR="003A13D7" w:rsidRDefault="003A13D7" w:rsidP="00346CA1">
            <w:pPr>
              <w:keepNext w:val="0"/>
              <w:keepLines w:val="0"/>
            </w:pPr>
          </w:p>
        </w:tc>
        <w:tc>
          <w:tcPr>
            <w:tcW w:w="2338" w:type="dxa"/>
          </w:tcPr>
          <w:p w14:paraId="09B6BACF" w14:textId="77777777" w:rsidR="003A13D7" w:rsidRDefault="003A13D7" w:rsidP="00346CA1">
            <w:pPr>
              <w:keepNext w:val="0"/>
              <w:keepLines w:val="0"/>
            </w:pPr>
          </w:p>
        </w:tc>
      </w:tr>
      <w:tr w:rsidR="003A13D7" w14:paraId="08BAAF61" w14:textId="77777777" w:rsidTr="003A13D7">
        <w:tc>
          <w:tcPr>
            <w:tcW w:w="2337" w:type="dxa"/>
          </w:tcPr>
          <w:p w14:paraId="42B5BC74" w14:textId="77777777" w:rsidR="003A13D7" w:rsidRDefault="003A13D7" w:rsidP="00346CA1">
            <w:pPr>
              <w:keepNext w:val="0"/>
              <w:keepLines w:val="0"/>
            </w:pPr>
          </w:p>
        </w:tc>
        <w:tc>
          <w:tcPr>
            <w:tcW w:w="2337" w:type="dxa"/>
          </w:tcPr>
          <w:p w14:paraId="510B8F52" w14:textId="77777777" w:rsidR="003A13D7" w:rsidRDefault="003A13D7" w:rsidP="00346CA1">
            <w:pPr>
              <w:keepNext w:val="0"/>
              <w:keepLines w:val="0"/>
            </w:pPr>
          </w:p>
        </w:tc>
        <w:tc>
          <w:tcPr>
            <w:tcW w:w="2338" w:type="dxa"/>
          </w:tcPr>
          <w:p w14:paraId="43862D2E" w14:textId="77777777" w:rsidR="003A13D7" w:rsidRDefault="003A13D7" w:rsidP="00346CA1">
            <w:pPr>
              <w:keepNext w:val="0"/>
              <w:keepLines w:val="0"/>
            </w:pPr>
          </w:p>
        </w:tc>
        <w:tc>
          <w:tcPr>
            <w:tcW w:w="2338" w:type="dxa"/>
          </w:tcPr>
          <w:p w14:paraId="0D80293D" w14:textId="77777777" w:rsidR="003A13D7" w:rsidRDefault="003A13D7" w:rsidP="00346CA1">
            <w:pPr>
              <w:keepNext w:val="0"/>
              <w:keepLines w:val="0"/>
            </w:pPr>
          </w:p>
        </w:tc>
      </w:tr>
      <w:tr w:rsidR="003A13D7" w14:paraId="1FDA0978" w14:textId="77777777" w:rsidTr="003A13D7">
        <w:tc>
          <w:tcPr>
            <w:tcW w:w="2337" w:type="dxa"/>
          </w:tcPr>
          <w:p w14:paraId="7CE6C1C6" w14:textId="77777777" w:rsidR="003A13D7" w:rsidRDefault="003A13D7" w:rsidP="00346CA1">
            <w:pPr>
              <w:keepNext w:val="0"/>
              <w:keepLines w:val="0"/>
            </w:pPr>
          </w:p>
        </w:tc>
        <w:tc>
          <w:tcPr>
            <w:tcW w:w="2337" w:type="dxa"/>
          </w:tcPr>
          <w:p w14:paraId="3BA4C935" w14:textId="77777777" w:rsidR="003A13D7" w:rsidRDefault="003A13D7" w:rsidP="00346CA1">
            <w:pPr>
              <w:keepNext w:val="0"/>
              <w:keepLines w:val="0"/>
            </w:pPr>
          </w:p>
        </w:tc>
        <w:tc>
          <w:tcPr>
            <w:tcW w:w="2338" w:type="dxa"/>
          </w:tcPr>
          <w:p w14:paraId="3BC7CEE5" w14:textId="77777777" w:rsidR="003A13D7" w:rsidRDefault="003A13D7" w:rsidP="00346CA1">
            <w:pPr>
              <w:keepNext w:val="0"/>
              <w:keepLines w:val="0"/>
            </w:pPr>
          </w:p>
        </w:tc>
        <w:tc>
          <w:tcPr>
            <w:tcW w:w="2338" w:type="dxa"/>
          </w:tcPr>
          <w:p w14:paraId="7B58FC75" w14:textId="77777777" w:rsidR="003A13D7" w:rsidRDefault="003A13D7" w:rsidP="00346CA1">
            <w:pPr>
              <w:keepNext w:val="0"/>
              <w:keepLines w:val="0"/>
            </w:pPr>
          </w:p>
        </w:tc>
      </w:tr>
      <w:tr w:rsidR="003A13D7" w14:paraId="2431AFFA" w14:textId="77777777" w:rsidTr="003A13D7">
        <w:tc>
          <w:tcPr>
            <w:tcW w:w="2337" w:type="dxa"/>
          </w:tcPr>
          <w:p w14:paraId="0AAA08E7" w14:textId="77777777" w:rsidR="003A13D7" w:rsidRDefault="003A13D7" w:rsidP="00346CA1">
            <w:pPr>
              <w:keepNext w:val="0"/>
              <w:keepLines w:val="0"/>
            </w:pPr>
          </w:p>
        </w:tc>
        <w:tc>
          <w:tcPr>
            <w:tcW w:w="2337" w:type="dxa"/>
          </w:tcPr>
          <w:p w14:paraId="38244442" w14:textId="77777777" w:rsidR="003A13D7" w:rsidRDefault="003A13D7" w:rsidP="00346CA1">
            <w:pPr>
              <w:keepNext w:val="0"/>
              <w:keepLines w:val="0"/>
            </w:pPr>
          </w:p>
        </w:tc>
        <w:tc>
          <w:tcPr>
            <w:tcW w:w="2338" w:type="dxa"/>
          </w:tcPr>
          <w:p w14:paraId="625B769C" w14:textId="77777777" w:rsidR="003A13D7" w:rsidRDefault="003A13D7" w:rsidP="00346CA1">
            <w:pPr>
              <w:keepNext w:val="0"/>
              <w:keepLines w:val="0"/>
            </w:pPr>
          </w:p>
        </w:tc>
        <w:tc>
          <w:tcPr>
            <w:tcW w:w="2338" w:type="dxa"/>
          </w:tcPr>
          <w:p w14:paraId="69E22852" w14:textId="77777777" w:rsidR="003A13D7" w:rsidRDefault="003A13D7" w:rsidP="00346CA1">
            <w:pPr>
              <w:keepNext w:val="0"/>
              <w:keepLines w:val="0"/>
            </w:pPr>
          </w:p>
        </w:tc>
      </w:tr>
      <w:tr w:rsidR="003A13D7" w14:paraId="48FB3DA1" w14:textId="77777777" w:rsidTr="003A13D7">
        <w:tc>
          <w:tcPr>
            <w:tcW w:w="2337" w:type="dxa"/>
          </w:tcPr>
          <w:p w14:paraId="2138C9A9" w14:textId="77777777" w:rsidR="003A13D7" w:rsidRDefault="003A13D7" w:rsidP="00346CA1">
            <w:pPr>
              <w:keepNext w:val="0"/>
              <w:keepLines w:val="0"/>
            </w:pPr>
          </w:p>
        </w:tc>
        <w:tc>
          <w:tcPr>
            <w:tcW w:w="2337" w:type="dxa"/>
          </w:tcPr>
          <w:p w14:paraId="1A9D28F2" w14:textId="77777777" w:rsidR="003A13D7" w:rsidRDefault="003A13D7" w:rsidP="00346CA1">
            <w:pPr>
              <w:keepNext w:val="0"/>
              <w:keepLines w:val="0"/>
            </w:pPr>
          </w:p>
        </w:tc>
        <w:tc>
          <w:tcPr>
            <w:tcW w:w="2338" w:type="dxa"/>
          </w:tcPr>
          <w:p w14:paraId="1A388982" w14:textId="77777777" w:rsidR="003A13D7" w:rsidRDefault="003A13D7" w:rsidP="00346CA1">
            <w:pPr>
              <w:keepNext w:val="0"/>
              <w:keepLines w:val="0"/>
            </w:pPr>
          </w:p>
        </w:tc>
        <w:tc>
          <w:tcPr>
            <w:tcW w:w="2338" w:type="dxa"/>
          </w:tcPr>
          <w:p w14:paraId="05FFFF8B" w14:textId="77777777" w:rsidR="003A13D7" w:rsidRDefault="003A13D7" w:rsidP="00346CA1">
            <w:pPr>
              <w:keepNext w:val="0"/>
              <w:keepLines w:val="0"/>
            </w:pPr>
          </w:p>
        </w:tc>
      </w:tr>
      <w:tr w:rsidR="003A13D7" w14:paraId="3B26AD3B" w14:textId="77777777" w:rsidTr="003A13D7">
        <w:tc>
          <w:tcPr>
            <w:tcW w:w="2337" w:type="dxa"/>
          </w:tcPr>
          <w:p w14:paraId="697823ED" w14:textId="77777777" w:rsidR="003A13D7" w:rsidRDefault="003A13D7" w:rsidP="00346CA1">
            <w:pPr>
              <w:keepNext w:val="0"/>
              <w:keepLines w:val="0"/>
            </w:pPr>
          </w:p>
        </w:tc>
        <w:tc>
          <w:tcPr>
            <w:tcW w:w="2337" w:type="dxa"/>
          </w:tcPr>
          <w:p w14:paraId="41071E27" w14:textId="77777777" w:rsidR="003A13D7" w:rsidRDefault="003A13D7" w:rsidP="00346CA1">
            <w:pPr>
              <w:keepNext w:val="0"/>
              <w:keepLines w:val="0"/>
            </w:pPr>
          </w:p>
        </w:tc>
        <w:tc>
          <w:tcPr>
            <w:tcW w:w="2338" w:type="dxa"/>
          </w:tcPr>
          <w:p w14:paraId="491C9CF4" w14:textId="77777777" w:rsidR="003A13D7" w:rsidRDefault="003A13D7" w:rsidP="00346CA1">
            <w:pPr>
              <w:keepNext w:val="0"/>
              <w:keepLines w:val="0"/>
            </w:pPr>
          </w:p>
        </w:tc>
        <w:tc>
          <w:tcPr>
            <w:tcW w:w="2338" w:type="dxa"/>
          </w:tcPr>
          <w:p w14:paraId="69BE0DDC" w14:textId="77777777" w:rsidR="003A13D7" w:rsidRDefault="003A13D7" w:rsidP="00346CA1">
            <w:pPr>
              <w:keepNext w:val="0"/>
              <w:keepLines w:val="0"/>
            </w:pPr>
          </w:p>
        </w:tc>
      </w:tr>
      <w:tr w:rsidR="003A13D7" w14:paraId="593BD87E" w14:textId="77777777" w:rsidTr="003A13D7">
        <w:tc>
          <w:tcPr>
            <w:tcW w:w="2337" w:type="dxa"/>
          </w:tcPr>
          <w:p w14:paraId="55D07105" w14:textId="77777777" w:rsidR="003A13D7" w:rsidRDefault="003A13D7" w:rsidP="00346CA1">
            <w:pPr>
              <w:keepNext w:val="0"/>
              <w:keepLines w:val="0"/>
            </w:pPr>
          </w:p>
        </w:tc>
        <w:tc>
          <w:tcPr>
            <w:tcW w:w="2337" w:type="dxa"/>
          </w:tcPr>
          <w:p w14:paraId="388CBCAF" w14:textId="77777777" w:rsidR="003A13D7" w:rsidRDefault="003A13D7" w:rsidP="00346CA1">
            <w:pPr>
              <w:keepNext w:val="0"/>
              <w:keepLines w:val="0"/>
            </w:pPr>
          </w:p>
        </w:tc>
        <w:tc>
          <w:tcPr>
            <w:tcW w:w="2338" w:type="dxa"/>
          </w:tcPr>
          <w:p w14:paraId="0A2F66AF" w14:textId="77777777" w:rsidR="003A13D7" w:rsidRDefault="003A13D7" w:rsidP="00346CA1">
            <w:pPr>
              <w:keepNext w:val="0"/>
              <w:keepLines w:val="0"/>
            </w:pPr>
          </w:p>
        </w:tc>
        <w:tc>
          <w:tcPr>
            <w:tcW w:w="2338" w:type="dxa"/>
          </w:tcPr>
          <w:p w14:paraId="57830AA2" w14:textId="77777777" w:rsidR="003A13D7" w:rsidRDefault="003A13D7" w:rsidP="00346CA1">
            <w:pPr>
              <w:keepNext w:val="0"/>
              <w:keepLines w:val="0"/>
            </w:pPr>
          </w:p>
        </w:tc>
      </w:tr>
      <w:tr w:rsidR="003A13D7" w14:paraId="6E353CA4" w14:textId="77777777" w:rsidTr="003A13D7">
        <w:tc>
          <w:tcPr>
            <w:tcW w:w="2337" w:type="dxa"/>
          </w:tcPr>
          <w:p w14:paraId="67ED4C56" w14:textId="77777777" w:rsidR="003A13D7" w:rsidRDefault="003A13D7" w:rsidP="00346CA1">
            <w:pPr>
              <w:keepNext w:val="0"/>
              <w:keepLines w:val="0"/>
            </w:pPr>
          </w:p>
        </w:tc>
        <w:tc>
          <w:tcPr>
            <w:tcW w:w="2337" w:type="dxa"/>
          </w:tcPr>
          <w:p w14:paraId="15967508" w14:textId="77777777" w:rsidR="003A13D7" w:rsidRDefault="003A13D7" w:rsidP="00346CA1">
            <w:pPr>
              <w:keepNext w:val="0"/>
              <w:keepLines w:val="0"/>
            </w:pPr>
          </w:p>
        </w:tc>
        <w:tc>
          <w:tcPr>
            <w:tcW w:w="2338" w:type="dxa"/>
          </w:tcPr>
          <w:p w14:paraId="48147C10" w14:textId="77777777" w:rsidR="003A13D7" w:rsidRDefault="003A13D7" w:rsidP="00346CA1">
            <w:pPr>
              <w:keepNext w:val="0"/>
              <w:keepLines w:val="0"/>
            </w:pPr>
          </w:p>
        </w:tc>
        <w:tc>
          <w:tcPr>
            <w:tcW w:w="2338" w:type="dxa"/>
          </w:tcPr>
          <w:p w14:paraId="54E84894" w14:textId="77777777" w:rsidR="003A13D7" w:rsidRDefault="003A13D7" w:rsidP="00346CA1">
            <w:pPr>
              <w:keepNext w:val="0"/>
              <w:keepLines w:val="0"/>
            </w:pPr>
          </w:p>
        </w:tc>
      </w:tr>
      <w:tr w:rsidR="003A13D7" w14:paraId="5F6A5538" w14:textId="77777777" w:rsidTr="003A13D7">
        <w:tc>
          <w:tcPr>
            <w:tcW w:w="2337" w:type="dxa"/>
          </w:tcPr>
          <w:p w14:paraId="0B64487B" w14:textId="77777777" w:rsidR="003A13D7" w:rsidRDefault="003A13D7" w:rsidP="00346CA1">
            <w:pPr>
              <w:keepNext w:val="0"/>
              <w:keepLines w:val="0"/>
            </w:pPr>
          </w:p>
        </w:tc>
        <w:tc>
          <w:tcPr>
            <w:tcW w:w="2337" w:type="dxa"/>
          </w:tcPr>
          <w:p w14:paraId="213D558D" w14:textId="77777777" w:rsidR="003A13D7" w:rsidRDefault="003A13D7" w:rsidP="00346CA1">
            <w:pPr>
              <w:keepNext w:val="0"/>
              <w:keepLines w:val="0"/>
            </w:pPr>
          </w:p>
        </w:tc>
        <w:tc>
          <w:tcPr>
            <w:tcW w:w="2338" w:type="dxa"/>
          </w:tcPr>
          <w:p w14:paraId="4907C4E9" w14:textId="77777777" w:rsidR="003A13D7" w:rsidRDefault="003A13D7" w:rsidP="00346CA1">
            <w:pPr>
              <w:keepNext w:val="0"/>
              <w:keepLines w:val="0"/>
            </w:pPr>
          </w:p>
        </w:tc>
        <w:tc>
          <w:tcPr>
            <w:tcW w:w="2338" w:type="dxa"/>
          </w:tcPr>
          <w:p w14:paraId="4A19EB72" w14:textId="77777777" w:rsidR="003A13D7" w:rsidRDefault="003A13D7" w:rsidP="00346CA1">
            <w:pPr>
              <w:keepNext w:val="0"/>
              <w:keepLines w:val="0"/>
            </w:pPr>
          </w:p>
        </w:tc>
      </w:tr>
      <w:tr w:rsidR="003A13D7" w14:paraId="4295516D" w14:textId="77777777" w:rsidTr="003A13D7">
        <w:tc>
          <w:tcPr>
            <w:tcW w:w="2337" w:type="dxa"/>
          </w:tcPr>
          <w:p w14:paraId="0D543943" w14:textId="77777777" w:rsidR="003A13D7" w:rsidRDefault="003A13D7" w:rsidP="00346CA1">
            <w:pPr>
              <w:keepNext w:val="0"/>
              <w:keepLines w:val="0"/>
            </w:pPr>
          </w:p>
        </w:tc>
        <w:tc>
          <w:tcPr>
            <w:tcW w:w="2337" w:type="dxa"/>
          </w:tcPr>
          <w:p w14:paraId="732572BD" w14:textId="77777777" w:rsidR="003A13D7" w:rsidRDefault="003A13D7" w:rsidP="00346CA1">
            <w:pPr>
              <w:keepNext w:val="0"/>
              <w:keepLines w:val="0"/>
            </w:pPr>
          </w:p>
        </w:tc>
        <w:tc>
          <w:tcPr>
            <w:tcW w:w="2338" w:type="dxa"/>
          </w:tcPr>
          <w:p w14:paraId="7EAFADB9" w14:textId="77777777" w:rsidR="003A13D7" w:rsidRDefault="003A13D7" w:rsidP="00346CA1">
            <w:pPr>
              <w:keepNext w:val="0"/>
              <w:keepLines w:val="0"/>
            </w:pPr>
          </w:p>
        </w:tc>
        <w:tc>
          <w:tcPr>
            <w:tcW w:w="2338" w:type="dxa"/>
          </w:tcPr>
          <w:p w14:paraId="34A89628" w14:textId="77777777" w:rsidR="003A13D7" w:rsidRDefault="003A13D7" w:rsidP="00346CA1">
            <w:pPr>
              <w:keepNext w:val="0"/>
              <w:keepLines w:val="0"/>
            </w:pPr>
          </w:p>
        </w:tc>
      </w:tr>
      <w:tr w:rsidR="003A13D7" w14:paraId="4485D905" w14:textId="77777777" w:rsidTr="003A13D7">
        <w:tc>
          <w:tcPr>
            <w:tcW w:w="2337" w:type="dxa"/>
          </w:tcPr>
          <w:p w14:paraId="756194B7" w14:textId="77777777" w:rsidR="003A13D7" w:rsidRDefault="003A13D7" w:rsidP="00346CA1">
            <w:pPr>
              <w:keepNext w:val="0"/>
              <w:keepLines w:val="0"/>
            </w:pPr>
          </w:p>
        </w:tc>
        <w:tc>
          <w:tcPr>
            <w:tcW w:w="2337" w:type="dxa"/>
          </w:tcPr>
          <w:p w14:paraId="3B9333AE" w14:textId="77777777" w:rsidR="003A13D7" w:rsidRDefault="003A13D7" w:rsidP="00346CA1">
            <w:pPr>
              <w:keepNext w:val="0"/>
              <w:keepLines w:val="0"/>
            </w:pPr>
          </w:p>
        </w:tc>
        <w:tc>
          <w:tcPr>
            <w:tcW w:w="2338" w:type="dxa"/>
          </w:tcPr>
          <w:p w14:paraId="19327627" w14:textId="77777777" w:rsidR="003A13D7" w:rsidRDefault="003A13D7" w:rsidP="00346CA1">
            <w:pPr>
              <w:keepNext w:val="0"/>
              <w:keepLines w:val="0"/>
            </w:pPr>
          </w:p>
        </w:tc>
        <w:tc>
          <w:tcPr>
            <w:tcW w:w="2338" w:type="dxa"/>
          </w:tcPr>
          <w:p w14:paraId="3FEB64C6" w14:textId="77777777" w:rsidR="003A13D7" w:rsidRDefault="003A13D7" w:rsidP="00346CA1">
            <w:pPr>
              <w:keepNext w:val="0"/>
              <w:keepLines w:val="0"/>
            </w:pPr>
          </w:p>
        </w:tc>
      </w:tr>
    </w:tbl>
    <w:p w14:paraId="5DE36D88" w14:textId="77777777" w:rsidR="003A13D7" w:rsidRDefault="003A13D7" w:rsidP="00346CA1">
      <w:pPr>
        <w:keepNext w:val="0"/>
        <w:keepLines w:val="0"/>
      </w:pPr>
    </w:p>
    <w:sectPr w:rsidR="003A13D7" w:rsidSect="005824BB">
      <w:headerReference w:type="even" r:id="rId21"/>
      <w:headerReference w:type="default" r:id="rId22"/>
      <w:footerReference w:type="even" r:id="rId23"/>
      <w:footerReference w:type="default" r:id="rId24"/>
      <w:footerReference w:type="first" r:id="rId2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38B02" w14:textId="77777777" w:rsidR="005216F3" w:rsidRDefault="005216F3" w:rsidP="00975E75">
      <w:r>
        <w:separator/>
      </w:r>
    </w:p>
  </w:endnote>
  <w:endnote w:type="continuationSeparator" w:id="0">
    <w:p w14:paraId="7C734272" w14:textId="77777777" w:rsidR="005216F3" w:rsidRDefault="005216F3" w:rsidP="0097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Encode Sans Normal">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Encode Sans Wide">
    <w:panose1 w:val="02000000000000000000"/>
    <w:charset w:val="00"/>
    <w:family w:val="auto"/>
    <w:pitch w:val="variable"/>
    <w:sig w:usb0="A00000FF" w:usb1="5000207B" w:usb2="00000000" w:usb3="00000000" w:csb0="00000093" w:csb1="00000000"/>
  </w:font>
  <w:font w:name="Times New Roman (Headings CS)">
    <w:altName w:val="Times New Roman"/>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Encode Sans Normal Black">
    <w:altName w:val="Times New Roman"/>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 Sans Light">
    <w:panose1 w:val="00000500000000000000"/>
    <w:charset w:val="00"/>
    <w:family w:val="modern"/>
    <w:notTrueType/>
    <w:pitch w:val="variable"/>
    <w:sig w:usb0="A00002E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C5DA" w14:textId="77777777" w:rsidR="007C59B1" w:rsidRDefault="00137FD1" w:rsidP="00975E75">
    <w:pPr>
      <w:pStyle w:val="Footer"/>
      <w:ind w:left="-630"/>
    </w:pPr>
    <w:r w:rsidRPr="00730757">
      <w:rPr>
        <w:noProof/>
      </w:rPr>
      <mc:AlternateContent>
        <mc:Choice Requires="wps">
          <w:drawing>
            <wp:anchor distT="0" distB="0" distL="114300" distR="114300" simplePos="0" relativeHeight="251672576" behindDoc="0" locked="0" layoutInCell="1" allowOverlap="1" wp14:anchorId="30C4D18D" wp14:editId="09A7CAD8">
              <wp:simplePos x="0" y="0"/>
              <wp:positionH relativeFrom="margin">
                <wp:posOffset>266065</wp:posOffset>
              </wp:positionH>
              <wp:positionV relativeFrom="page">
                <wp:posOffset>9382125</wp:posOffset>
              </wp:positionV>
              <wp:extent cx="6181725" cy="3238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181725" cy="323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0955272" w14:textId="77777777" w:rsidR="00137FD1" w:rsidRPr="00E624DB" w:rsidRDefault="00BA0B79" w:rsidP="00975E75">
                          <w:pPr>
                            <w:pStyle w:val="Footer"/>
                          </w:pPr>
                          <w:r w:rsidRPr="00E624DB">
                            <w:t xml:space="preserve">Page </w:t>
                          </w:r>
                          <w:r w:rsidRPr="00E624DB">
                            <w:fldChar w:fldCharType="begin"/>
                          </w:r>
                          <w:r w:rsidRPr="00E624DB">
                            <w:instrText xml:space="preserve"> PAGE  \* Arabic  \* MERGEFORMAT </w:instrText>
                          </w:r>
                          <w:r w:rsidRPr="00E624DB">
                            <w:fldChar w:fldCharType="separate"/>
                          </w:r>
                          <w:r>
                            <w:rPr>
                              <w:noProof/>
                            </w:rPr>
                            <w:t>2</w:t>
                          </w:r>
                          <w:r w:rsidRPr="00E624DB">
                            <w:fldChar w:fldCharType="end"/>
                          </w:r>
                          <w:r w:rsidRPr="00E624DB">
                            <w:t xml:space="preserve"> of </w:t>
                          </w:r>
                          <w:r>
                            <w:rPr>
                              <w:noProof/>
                            </w:rPr>
                            <w:fldChar w:fldCharType="begin"/>
                          </w:r>
                          <w:r>
                            <w:rPr>
                              <w:noProof/>
                            </w:rPr>
                            <w:instrText xml:space="preserve"> NUMPAGES  \* Arabic  \* MERGEFORMAT </w:instrText>
                          </w:r>
                          <w:r>
                            <w:rPr>
                              <w:noProof/>
                            </w:rPr>
                            <w:fldChar w:fldCharType="separate"/>
                          </w:r>
                          <w:r w:rsidR="00910736">
                            <w:rPr>
                              <w:noProof/>
                            </w:rPr>
                            <w:t>7</w:t>
                          </w:r>
                          <w:r>
                            <w:rPr>
                              <w:noProof/>
                            </w:rPr>
                            <w:fldChar w:fldCharType="end"/>
                          </w:r>
                          <w:r>
                            <w:t xml:space="preserve"> </w:t>
                          </w:r>
                          <w:r w:rsidRPr="00E624DB">
                            <w:t>|</w:t>
                          </w:r>
                          <w:r>
                            <w:t xml:space="preserve"> </w:t>
                          </w:r>
                          <w:r w:rsidR="00137FD1" w:rsidRPr="00E624DB">
                            <w:t>www.ehs.washington.edu</w:t>
                          </w:r>
                          <w:r w:rsidR="00137FD1">
                            <w:t xml:space="preserve"> </w:t>
                          </w:r>
                          <w:r w:rsidR="00137FD1" w:rsidRPr="00E624DB">
                            <w:t>|</w:t>
                          </w:r>
                          <w:r>
                            <w:t xml:space="preserve"> </w:t>
                          </w:r>
                          <w:r w:rsidR="00346CA1">
                            <w:t>206.543.0463</w:t>
                          </w:r>
                          <w:r w:rsidR="00137FD1">
                            <w:t xml:space="preserve"> </w:t>
                          </w:r>
                          <w:r w:rsidR="00346CA1" w:rsidRPr="00E624DB">
                            <w:t>|</w:t>
                          </w:r>
                          <w:r w:rsidR="00346CA1">
                            <w:t xml:space="preserve"> </w:t>
                          </w:r>
                          <w:hyperlink r:id="rId1" w:history="1">
                            <w:r w:rsidR="00346CA1" w:rsidRPr="00F43DA0">
                              <w:rPr>
                                <w:rStyle w:val="Hyperlink"/>
                              </w:rPr>
                              <w:t>radsaf@uw.edu</w:t>
                            </w:r>
                          </w:hyperlink>
                          <w:r w:rsidR="00346CA1">
                            <w:t xml:space="preserve"> </w:t>
                          </w:r>
                          <w:r w:rsidR="00346CA1" w:rsidRPr="00E624DB">
                            <w:t>|</w:t>
                          </w:r>
                          <w:r w:rsidR="00346CA1">
                            <w:t xml:space="preserve"> EH&amp;S </w:t>
                          </w:r>
                          <w:r w:rsidR="00346CA1">
                            <w:rPr>
                              <w:noProof/>
                            </w:rPr>
                            <w:t xml:space="preserve">Radiation Safety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D18D" id="_x0000_t202" coordsize="21600,21600" o:spt="202" path="m,l,21600r21600,l21600,xe">
              <v:stroke joinstyle="miter"/>
              <v:path gradientshapeok="t" o:connecttype="rect"/>
            </v:shapetype>
            <v:shape id="Text Box 8" o:spid="_x0000_s1028" type="#_x0000_t202" style="position:absolute;left:0;text-align:left;margin-left:20.95pt;margin-top:738.75pt;width:486.7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dOEQIAACgEAAAOAAAAZHJzL2Uyb0RvYy54bWysU01v2zAMvQ/YfxB0X5ykaBcYcYqsRYYB&#10;QVsgHXpWZCk2IIsapcTOfv0oOU66bqeiF5kmKX689zS/7RrDDgp9Dbbgk9GYM2UllLXdFfzn8+rL&#10;jDMfhC2FAasKflSe3y4+f5q3LldTqMCUChkVsT5vXcGrEFyeZV5WqhF+BE5ZCmrARgT6xV1Womip&#10;emOy6Xh8k7WApUOQynvy3vdBvkj1tVYyPGrtVWCm4DRbSCemcxvPbDEX+Q6Fq2p5GkO8Y4pG1Jaa&#10;nkvdiyDYHut/SjW1RPCgw0hCk4HWtVRpB9pmMn6zzaYSTqVdCBzvzjD5jysrHw4b94QsdN+gIwIj&#10;IK3zuSdn3KfT2MQvTcooThAez7CpLjBJzpvJbPJ1es2ZpNjV9Gp2nXDNLrcd+vBdQcOiUXAkWhJa&#10;4rD2gTpS6pASm1lY1cYkaoz9y0GJvUclbk+3LwNHK3TbjtVlwafDMlsoj7QjQk+/d3JV0yBr4cOT&#10;QOKb1iINh0c6tIG24HCyOKsAf//PH/OJBopy1pJ+Cu5/7QUqzswPSwRFsQ0GDsZ2MOy+uQOS5IRe&#10;h5PJpAsYzGBqhOaFpL2MXSgkrKReBQ+DeRd6FdPTkGq5TEkkKSfC2m6cjKUjchHW5+5FoDthH4i1&#10;BxiUJfI3FPS5PebLfQBdJ34irj2KRFb8ITkm2k5PJ+r99X/KujzwxR8AAAD//wMAUEsDBBQABgAI&#10;AAAAIQA01KnB5AAAABIBAAAPAAAAZHJzL2Rvd25yZXYueG1sTE/JboMwEL1X6j9YU6m3xhBBFoKJ&#10;oi6nSlUJPfRosANW8JhiJ6F/38kpvYxmefOWfDvZnp316I1DAfEsAqaxccpgK+CrentaAfNBopK9&#10;Qy3gV3vYFvd3ucyUu2Cpz/vQMiJBn0kBXQhDxrlvOm2ln7lBI90ObrQy0Di2XI3yQuS25/MoWnAr&#10;DZJCJwf93OnmuD9ZAbtvLF/Nz0f9WR5KU1XrCN8XRyEeH6aXDZXdBljQU7h9wDUD+YeCjNXuhMqz&#10;XkASrwlJ+2S5TIFdEVGcJsBq6tL5KgVe5Px/lOIPAAD//wMAUEsBAi0AFAAGAAgAAAAhALaDOJL+&#10;AAAA4QEAABMAAAAAAAAAAAAAAAAAAAAAAFtDb250ZW50X1R5cGVzXS54bWxQSwECLQAUAAYACAAA&#10;ACEAOP0h/9YAAACUAQAACwAAAAAAAAAAAAAAAAAvAQAAX3JlbHMvLnJlbHNQSwECLQAUAAYACAAA&#10;ACEAs0fHThECAAAoBAAADgAAAAAAAAAAAAAAAAAuAgAAZHJzL2Uyb0RvYy54bWxQSwECLQAUAAYA&#10;CAAAACEANNSpweQAAAASAQAADwAAAAAAAAAAAAAAAABrBAAAZHJzL2Rvd25yZXYueG1sUEsFBgAA&#10;AAAEAAQA8wAAAHwFAAAAAA==&#10;" filled="f" stroked="f">
              <v:textbox inset="0,0,0,0">
                <w:txbxContent>
                  <w:p w14:paraId="70955272" w14:textId="77777777" w:rsidR="00137FD1" w:rsidRPr="00E624DB" w:rsidRDefault="00BA0B79" w:rsidP="00975E75">
                    <w:pPr>
                      <w:pStyle w:val="Footer"/>
                    </w:pPr>
                    <w:r w:rsidRPr="00E624DB">
                      <w:t xml:space="preserve">Page </w:t>
                    </w:r>
                    <w:r w:rsidRPr="00E624DB">
                      <w:fldChar w:fldCharType="begin"/>
                    </w:r>
                    <w:r w:rsidRPr="00E624DB">
                      <w:instrText xml:space="preserve"> PAGE  \* Arabic  \* MERGEFORMAT </w:instrText>
                    </w:r>
                    <w:r w:rsidRPr="00E624DB">
                      <w:fldChar w:fldCharType="separate"/>
                    </w:r>
                    <w:r>
                      <w:rPr>
                        <w:noProof/>
                      </w:rPr>
                      <w:t>2</w:t>
                    </w:r>
                    <w:r w:rsidRPr="00E624DB">
                      <w:fldChar w:fldCharType="end"/>
                    </w:r>
                    <w:r w:rsidRPr="00E624DB">
                      <w:t xml:space="preserve"> of </w:t>
                    </w:r>
                    <w:r>
                      <w:rPr>
                        <w:noProof/>
                      </w:rPr>
                      <w:fldChar w:fldCharType="begin"/>
                    </w:r>
                    <w:r>
                      <w:rPr>
                        <w:noProof/>
                      </w:rPr>
                      <w:instrText xml:space="preserve"> NUMPAGES  \* Arabic  \* MERGEFORMAT </w:instrText>
                    </w:r>
                    <w:r>
                      <w:rPr>
                        <w:noProof/>
                      </w:rPr>
                      <w:fldChar w:fldCharType="separate"/>
                    </w:r>
                    <w:r w:rsidR="00910736">
                      <w:rPr>
                        <w:noProof/>
                      </w:rPr>
                      <w:t>7</w:t>
                    </w:r>
                    <w:r>
                      <w:rPr>
                        <w:noProof/>
                      </w:rPr>
                      <w:fldChar w:fldCharType="end"/>
                    </w:r>
                    <w:r>
                      <w:t xml:space="preserve"> </w:t>
                    </w:r>
                    <w:r w:rsidRPr="00E624DB">
                      <w:t>|</w:t>
                    </w:r>
                    <w:r>
                      <w:t xml:space="preserve"> </w:t>
                    </w:r>
                    <w:r w:rsidR="00137FD1" w:rsidRPr="00E624DB">
                      <w:t>www.ehs.washington.edu</w:t>
                    </w:r>
                    <w:r w:rsidR="00137FD1">
                      <w:t xml:space="preserve"> </w:t>
                    </w:r>
                    <w:r w:rsidR="00137FD1" w:rsidRPr="00E624DB">
                      <w:t>|</w:t>
                    </w:r>
                    <w:r>
                      <w:t xml:space="preserve"> </w:t>
                    </w:r>
                    <w:r w:rsidR="00346CA1">
                      <w:t>206.543.0463</w:t>
                    </w:r>
                    <w:r w:rsidR="00137FD1">
                      <w:t xml:space="preserve"> </w:t>
                    </w:r>
                    <w:r w:rsidR="00346CA1" w:rsidRPr="00E624DB">
                      <w:t>|</w:t>
                    </w:r>
                    <w:r w:rsidR="00346CA1">
                      <w:t xml:space="preserve"> </w:t>
                    </w:r>
                    <w:hyperlink r:id="rId2" w:history="1">
                      <w:r w:rsidR="00346CA1" w:rsidRPr="00F43DA0">
                        <w:rPr>
                          <w:rStyle w:val="Hyperlink"/>
                        </w:rPr>
                        <w:t>radsaf@uw.edu</w:t>
                      </w:r>
                    </w:hyperlink>
                    <w:r w:rsidR="00346CA1">
                      <w:t xml:space="preserve"> </w:t>
                    </w:r>
                    <w:r w:rsidR="00346CA1" w:rsidRPr="00E624DB">
                      <w:t>|</w:t>
                    </w:r>
                    <w:r w:rsidR="00346CA1">
                      <w:t xml:space="preserve"> EH&amp;S </w:t>
                    </w:r>
                    <w:r w:rsidR="00346CA1">
                      <w:rPr>
                        <w:noProof/>
                      </w:rPr>
                      <w:t xml:space="preserve">Radiation Safety </w:t>
                    </w:r>
                  </w:p>
                </w:txbxContent>
              </v:textbox>
              <w10:wrap anchorx="margin" anchory="page"/>
            </v:shape>
          </w:pict>
        </mc:Fallback>
      </mc:AlternateContent>
    </w:r>
    <w:r w:rsidR="007C59B1">
      <w:rPr>
        <w:noProof/>
      </w:rPr>
      <mc:AlternateContent>
        <mc:Choice Requires="wps">
          <w:drawing>
            <wp:anchor distT="0" distB="0" distL="114300" distR="114300" simplePos="0" relativeHeight="251667456" behindDoc="0" locked="0" layoutInCell="1" allowOverlap="1" wp14:anchorId="051D71ED" wp14:editId="55699658">
              <wp:simplePos x="0" y="0"/>
              <wp:positionH relativeFrom="margin">
                <wp:posOffset>247650</wp:posOffset>
              </wp:positionH>
              <wp:positionV relativeFrom="paragraph">
                <wp:posOffset>121919</wp:posOffset>
              </wp:positionV>
              <wp:extent cx="6219825" cy="0"/>
              <wp:effectExtent l="0" t="0" r="2857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9825"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8CCEB" id="Straight Connector 3"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9.6pt" to="509.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wAxgEAAOgDAAAOAAAAZHJzL2Uyb0RvYy54bWysU8Fu2zAMvQ/YPwi6L3YMNOuMOD206C7D&#10;Vmzr7qpMxQIkUZC02Pn7UXLitN1pQy+CRfI98j3R25vJGnaAEDW6jq9XNWfgJPba7Tv++PP+wzVn&#10;MQnXC4MOOn6EyG92799tR99CgwOaHgIjEhfb0Xd8SMm3VRXlAFbEFXpwlFQYrEh0DfuqD2Ikdmuq&#10;pq431Yih9wElxEjRuznJd4VfKZDpm1IREjMdp9lSOUM5n/JZ7bai3QfhBy1PY4j/mMIK7ajpQnUn&#10;kmC/g/6LymoZMKJKK4m2QqW0hKKB1KzrV2p+DMJD0ULmRL/YFN+OVn493LqHQDaMPrbRP4SsYlLB&#10;MmW0/0VvWnTRpGwqth0X22BKTFJw06w/XTdXnMlzrpopMpUPMX0GtCx/dNxolxWJVhy+xERtqfRc&#10;ksPGsZF6Nh/rupRFNLq/18bkZNkKuDWBHQS9Z5rW+f2I4VkV3Yyj4EVO+UpHAzP/d1BM9zT2LOwV&#10;p5ASXNqceI2j6gxTNMECPE2WV/QyzEvgqT5DoWzhv4AXROmMLi1gqx2G2ZeX3S9WqLn+7MCsO1vw&#10;hP2xPHSxhtapOHda/byvz+8FfvlBd38AAAD//wMAUEsDBBQABgAIAAAAIQCZEfq03gAAAA4BAAAP&#10;AAAAZHJzL2Rvd25yZXYueG1sTE9NS8NAEL0L/odlBC/SblqppGk2RQwK4slY79vsuBvMzsbsto3/&#10;3ike9DIw7/G+yu3ke3HEMXaBFCzmGQikNpiOrILd2+MsBxGTJqP7QKjgGyNsq8uLUhcmnOgVj02y&#10;gk0oFlqBS2kopIytQ6/jPAxIzH2E0evE72ilGfWJzX0vl1l2J73uiBOcHvDBYfvZHDyHvNNom+fV&#10;10uX6hvnB1/n9kmp66up3vC534BIOKU/BZw3cH+ouNg+HMhE0Su4XfOexPh6CeLMZ4t8BWL/i8iq&#10;lP9nVD8AAAD//wMAUEsBAi0AFAAGAAgAAAAhALaDOJL+AAAA4QEAABMAAAAAAAAAAAAAAAAAAAAA&#10;AFtDb250ZW50X1R5cGVzXS54bWxQSwECLQAUAAYACAAAACEAOP0h/9YAAACUAQAACwAAAAAAAAAA&#10;AAAAAAAvAQAAX3JlbHMvLnJlbHNQSwECLQAUAAYACAAAACEASwycAMYBAADoAwAADgAAAAAAAAAA&#10;AAAAAAAuAgAAZHJzL2Uyb0RvYy54bWxQSwECLQAUAAYACAAAACEAmRH6tN4AAAAOAQAADwAAAAAA&#10;AAAAAAAAAAAgBAAAZHJzL2Rvd25yZXYueG1sUEsFBgAAAAAEAAQA8wAAACsFAAAAAA==&#10;" strokecolor="black [3213]" strokeweight="1pt">
              <w10:wrap anchorx="margin"/>
            </v:line>
          </w:pict>
        </mc:Fallback>
      </mc:AlternateContent>
    </w:r>
    <w:r w:rsidR="007C59B1">
      <w:rPr>
        <w:noProof/>
      </w:rPr>
      <w:drawing>
        <wp:inline distT="0" distB="0" distL="0" distR="0" wp14:anchorId="32AF14D6" wp14:editId="6590E2FA">
          <wp:extent cx="594134" cy="400050"/>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598909" cy="403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F94B" w14:textId="77777777" w:rsidR="00730757" w:rsidRDefault="007C59B1" w:rsidP="00975E75">
    <w:pPr>
      <w:pStyle w:val="Footer"/>
    </w:pPr>
    <w:r w:rsidRPr="00730757">
      <w:rPr>
        <w:noProof/>
      </w:rPr>
      <mc:AlternateContent>
        <mc:Choice Requires="wps">
          <w:drawing>
            <wp:anchor distT="0" distB="0" distL="114300" distR="114300" simplePos="0" relativeHeight="251664384" behindDoc="0" locked="0" layoutInCell="1" allowOverlap="1" wp14:anchorId="1B4F9E4F" wp14:editId="5878F592">
              <wp:simplePos x="0" y="0"/>
              <wp:positionH relativeFrom="margin">
                <wp:posOffset>-259080</wp:posOffset>
              </wp:positionH>
              <wp:positionV relativeFrom="page">
                <wp:posOffset>9479915</wp:posOffset>
              </wp:positionV>
              <wp:extent cx="6167755" cy="323850"/>
              <wp:effectExtent l="0" t="0" r="4445" b="0"/>
              <wp:wrapSquare wrapText="bothSides"/>
              <wp:docPr id="15" name="Text Box 15"/>
              <wp:cNvGraphicFramePr/>
              <a:graphic xmlns:a="http://schemas.openxmlformats.org/drawingml/2006/main">
                <a:graphicData uri="http://schemas.microsoft.com/office/word/2010/wordprocessingShape">
                  <wps:wsp>
                    <wps:cNvSpPr txBox="1"/>
                    <wps:spPr>
                      <a:xfrm>
                        <a:off x="0" y="0"/>
                        <a:ext cx="6167755" cy="323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AFFC53" w14:textId="5AFD3900" w:rsidR="00C728B6" w:rsidRDefault="00500D3F" w:rsidP="00346CA1">
                          <w:pPr>
                            <w:pStyle w:val="Footer"/>
                            <w:jc w:val="right"/>
                          </w:pPr>
                          <w:r>
                            <w:t xml:space="preserve"> </w:t>
                          </w:r>
                          <w:r w:rsidR="00346CA1">
                            <w:t xml:space="preserve">EH&amp;S </w:t>
                          </w:r>
                          <w:r w:rsidR="00346CA1">
                            <w:rPr>
                              <w:noProof/>
                            </w:rPr>
                            <w:t xml:space="preserve">Radiation Safety </w:t>
                          </w:r>
                          <w:r w:rsidR="00346CA1" w:rsidRPr="00E624DB">
                            <w:t>|</w:t>
                          </w:r>
                          <w:r w:rsidR="00346CA1">
                            <w:t xml:space="preserve"> </w:t>
                          </w:r>
                          <w:hyperlink r:id="rId1" w:history="1">
                            <w:r w:rsidR="00346CA1" w:rsidRPr="00F43DA0">
                              <w:rPr>
                                <w:rStyle w:val="Hyperlink"/>
                              </w:rPr>
                              <w:t>radsaf@uw.edu</w:t>
                            </w:r>
                          </w:hyperlink>
                          <w:r w:rsidR="00346CA1">
                            <w:t xml:space="preserve"> </w:t>
                          </w:r>
                          <w:r w:rsidR="00492049" w:rsidRPr="00E624DB">
                            <w:t>|</w:t>
                          </w:r>
                          <w:r w:rsidR="00346CA1">
                            <w:t xml:space="preserve"> 206.543.0463</w:t>
                          </w:r>
                          <w:r w:rsidR="00492049" w:rsidRPr="00E624DB">
                            <w:t xml:space="preserve"> </w:t>
                          </w:r>
                          <w:r w:rsidR="00346CA1" w:rsidRPr="00E624DB">
                            <w:t xml:space="preserve">| </w:t>
                          </w:r>
                          <w:hyperlink r:id="rId2" w:history="1">
                            <w:r w:rsidR="00BA0B79" w:rsidRPr="00F43DA0">
                              <w:rPr>
                                <w:rStyle w:val="Hyperlink"/>
                              </w:rPr>
                              <w:t>www.ehs.washington.edu</w:t>
                            </w:r>
                          </w:hyperlink>
                          <w:r w:rsidR="00BA0B79">
                            <w:t xml:space="preserve"> </w:t>
                          </w:r>
                          <w:r w:rsidR="00BA0B79" w:rsidRPr="00E624DB">
                            <w:t>|</w:t>
                          </w:r>
                          <w:r w:rsidR="00BA0B79">
                            <w:t xml:space="preserve"> </w:t>
                          </w:r>
                          <w:r w:rsidR="00BA0B79" w:rsidRPr="00E624DB">
                            <w:t xml:space="preserve">Page </w:t>
                          </w:r>
                          <w:r w:rsidR="00BA0B79" w:rsidRPr="00E624DB">
                            <w:fldChar w:fldCharType="begin"/>
                          </w:r>
                          <w:r w:rsidR="00BA0B79" w:rsidRPr="00E624DB">
                            <w:instrText xml:space="preserve"> PAGE  \* Arabic  \* MERGEFORMAT </w:instrText>
                          </w:r>
                          <w:r w:rsidR="00BA0B79" w:rsidRPr="00E624DB">
                            <w:fldChar w:fldCharType="separate"/>
                          </w:r>
                          <w:r w:rsidR="00211C69">
                            <w:rPr>
                              <w:noProof/>
                            </w:rPr>
                            <w:t>7</w:t>
                          </w:r>
                          <w:r w:rsidR="00BA0B79" w:rsidRPr="00E624DB">
                            <w:fldChar w:fldCharType="end"/>
                          </w:r>
                          <w:r w:rsidR="00BA0B79" w:rsidRPr="00E624DB">
                            <w:t xml:space="preserve"> of </w:t>
                          </w:r>
                          <w:r w:rsidR="00BA0B79">
                            <w:rPr>
                              <w:noProof/>
                            </w:rPr>
                            <w:fldChar w:fldCharType="begin"/>
                          </w:r>
                          <w:r w:rsidR="00BA0B79">
                            <w:rPr>
                              <w:noProof/>
                            </w:rPr>
                            <w:instrText xml:space="preserve"> NUMPAGES  \* Arabic  \* MERGEFORMAT </w:instrText>
                          </w:r>
                          <w:r w:rsidR="00BA0B79">
                            <w:rPr>
                              <w:noProof/>
                            </w:rPr>
                            <w:fldChar w:fldCharType="separate"/>
                          </w:r>
                          <w:r w:rsidR="00211C69">
                            <w:rPr>
                              <w:noProof/>
                            </w:rPr>
                            <w:t>7</w:t>
                          </w:r>
                          <w:r w:rsidR="00BA0B79">
                            <w:rPr>
                              <w:noProof/>
                            </w:rPr>
                            <w:fldChar w:fldCharType="end"/>
                          </w:r>
                          <w:r w:rsidR="00960A33">
                            <w:t xml:space="preserve"> </w:t>
                          </w:r>
                          <w:r w:rsidR="00346CA1">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9E4F" id="_x0000_t202" coordsize="21600,21600" o:spt="202" path="m,l,21600r21600,l21600,xe">
              <v:stroke joinstyle="miter"/>
              <v:path gradientshapeok="t" o:connecttype="rect"/>
            </v:shapetype>
            <v:shape id="Text Box 15" o:spid="_x0000_s1029" type="#_x0000_t202" style="position:absolute;margin-left:-20.4pt;margin-top:746.45pt;width:485.65pt;height: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fqXAIAACsFAAAOAAAAZHJzL2Uyb0RvYy54bWysVN1P2zAQf5+0/8Hy+0gL4kMVKepATJMQ&#10;IMrEs+vYNJrj887XJt1fv7OTFMb2wrQX53K+z9/9zucXXePE1mCswZdyejCRwngNVe2fS/nt8frT&#10;mRSRlK+UA29KuTNRXsw/fjhvw8wcwhpcZVBwEB9nbSjlmijMiiLqtWlUPIBgPF9awEYR/+JzUaFq&#10;OXrjisPJ5KRoAauAoE2MrL3qL+U8x7fWaLqzNhoSrpRcG+UT87lKZzE/V7NnVGFd66EM9Q9VNKr2&#10;nHQf6kqREhus/wjV1BohgqUDDU0B1tba5B64m+nkTTfLtQom98LgxLCHKf6/sPp2uwz3KKj7DB0P&#10;MAHShjiLrEz9dBab9OVKBd8zhLs9bKYjoVl5Mj05PT0+lkLz3dHh0dlxxrV48Q4Y6YuBRiShlMhj&#10;yWip7U0kzsimo0lK5uG6di6PxvnfFGzYa0ye7eD9UnCWaOdM8nL+wVhRV7nupMisMpcOxVYxH5TW&#10;xlNuOcdl62RlOfd7HAf75NpX9R7nvUfODJ72zk3tATNKb8quvo8l296e8XvVdxKpW3XcOE9jnOcK&#10;qh2PGaHfgBj0dc2zuFGR7hUy5XmyvMZ0x4d10JYSBkmKNeDPv+mTPTORb6VoeYVKGX9sFBop3FfP&#10;HE37Ngo4CqtR8JvmEngKU34ggs4iOyC5UbQIzRNv9yJl4SvlNecqJY3iJfWLzK+DNotFNuKtCopu&#10;/DLoFDqhmpj12D0pDAP9iIl7C+NyqdkbFva2ydPDYkNg60zRhGuP4oA3b2Rm7vB6pJV//Z+tXt64&#10;+S8AAAD//wMAUEsDBBQABgAIAAAAIQB4zT/m5wAAABIBAAAPAAAAZHJzL2Rvd25yZXYueG1sTI9P&#10;T8MwDMXvSHyHyEjctoStm0jXdJr4c0JC68qBY9pmbbTGKU22lW+POcHFkv3s59/LtpPr2cWMwXpU&#10;8DAXwAzWvrHYKvgoX2ePwELU2Ojeo1HwbQJs89ubTKeNv2JhLofYMjLBkGoFXYxDynmoO+N0mPvB&#10;IGlHPzodqR1b3oz6Suau5wsh1txpi/Sh04N56kx9Opydgt0nFi/2673aF8fClqUU+LY+KXV/Nz1v&#10;qOw2wKKZ4t8F/GYgfsgJrPJnbALrFcwSQfyRhEQuJDBakUuxAlbRaJUsJfA84/+j5D8AAAD//wMA&#10;UEsBAi0AFAAGAAgAAAAhALaDOJL+AAAA4QEAABMAAAAAAAAAAAAAAAAAAAAAAFtDb250ZW50X1R5&#10;cGVzXS54bWxQSwECLQAUAAYACAAAACEAOP0h/9YAAACUAQAACwAAAAAAAAAAAAAAAAAvAQAAX3Jl&#10;bHMvLnJlbHNQSwECLQAUAAYACAAAACEAz+b36lwCAAArBQAADgAAAAAAAAAAAAAAAAAuAgAAZHJz&#10;L2Uyb0RvYy54bWxQSwECLQAUAAYACAAAACEAeM0/5ucAAAASAQAADwAAAAAAAAAAAAAAAAC2BAAA&#10;ZHJzL2Rvd25yZXYueG1sUEsFBgAAAAAEAAQA8wAAAMoFAAAAAA==&#10;" filled="f" stroked="f">
              <v:textbox inset="0,0,0,0">
                <w:txbxContent>
                  <w:p w14:paraId="3AAFFC53" w14:textId="5AFD3900" w:rsidR="00C728B6" w:rsidRDefault="00500D3F" w:rsidP="00346CA1">
                    <w:pPr>
                      <w:pStyle w:val="Footer"/>
                      <w:jc w:val="right"/>
                    </w:pPr>
                    <w:r>
                      <w:t xml:space="preserve"> </w:t>
                    </w:r>
                    <w:r w:rsidR="00346CA1">
                      <w:t xml:space="preserve">EH&amp;S </w:t>
                    </w:r>
                    <w:r w:rsidR="00346CA1">
                      <w:rPr>
                        <w:noProof/>
                      </w:rPr>
                      <w:t xml:space="preserve">Radiation Safety </w:t>
                    </w:r>
                    <w:r w:rsidR="00346CA1" w:rsidRPr="00E624DB">
                      <w:t>|</w:t>
                    </w:r>
                    <w:r w:rsidR="00346CA1">
                      <w:t xml:space="preserve"> </w:t>
                    </w:r>
                    <w:hyperlink r:id="rId3" w:history="1">
                      <w:r w:rsidR="00346CA1" w:rsidRPr="00F43DA0">
                        <w:rPr>
                          <w:rStyle w:val="Hyperlink"/>
                        </w:rPr>
                        <w:t>radsaf@uw.edu</w:t>
                      </w:r>
                    </w:hyperlink>
                    <w:r w:rsidR="00346CA1">
                      <w:t xml:space="preserve"> </w:t>
                    </w:r>
                    <w:r w:rsidR="00492049" w:rsidRPr="00E624DB">
                      <w:t>|</w:t>
                    </w:r>
                    <w:r w:rsidR="00346CA1">
                      <w:t xml:space="preserve"> 206.543.0463</w:t>
                    </w:r>
                    <w:r w:rsidR="00492049" w:rsidRPr="00E624DB">
                      <w:t xml:space="preserve"> </w:t>
                    </w:r>
                    <w:r w:rsidR="00346CA1" w:rsidRPr="00E624DB">
                      <w:t xml:space="preserve">| </w:t>
                    </w:r>
                    <w:hyperlink r:id="rId4" w:history="1">
                      <w:r w:rsidR="00BA0B79" w:rsidRPr="00F43DA0">
                        <w:rPr>
                          <w:rStyle w:val="Hyperlink"/>
                        </w:rPr>
                        <w:t>www.ehs.washington.edu</w:t>
                      </w:r>
                    </w:hyperlink>
                    <w:r w:rsidR="00BA0B79">
                      <w:t xml:space="preserve"> </w:t>
                    </w:r>
                    <w:r w:rsidR="00BA0B79" w:rsidRPr="00E624DB">
                      <w:t>|</w:t>
                    </w:r>
                    <w:r w:rsidR="00BA0B79">
                      <w:t xml:space="preserve"> </w:t>
                    </w:r>
                    <w:r w:rsidR="00BA0B79" w:rsidRPr="00E624DB">
                      <w:t xml:space="preserve">Page </w:t>
                    </w:r>
                    <w:r w:rsidR="00BA0B79" w:rsidRPr="00E624DB">
                      <w:fldChar w:fldCharType="begin"/>
                    </w:r>
                    <w:r w:rsidR="00BA0B79" w:rsidRPr="00E624DB">
                      <w:instrText xml:space="preserve"> PAGE  \* Arabic  \* MERGEFORMAT </w:instrText>
                    </w:r>
                    <w:r w:rsidR="00BA0B79" w:rsidRPr="00E624DB">
                      <w:fldChar w:fldCharType="separate"/>
                    </w:r>
                    <w:r w:rsidR="00211C69">
                      <w:rPr>
                        <w:noProof/>
                      </w:rPr>
                      <w:t>7</w:t>
                    </w:r>
                    <w:r w:rsidR="00BA0B79" w:rsidRPr="00E624DB">
                      <w:fldChar w:fldCharType="end"/>
                    </w:r>
                    <w:r w:rsidR="00BA0B79" w:rsidRPr="00E624DB">
                      <w:t xml:space="preserve"> of </w:t>
                    </w:r>
                    <w:r w:rsidR="00BA0B79">
                      <w:rPr>
                        <w:noProof/>
                      </w:rPr>
                      <w:fldChar w:fldCharType="begin"/>
                    </w:r>
                    <w:r w:rsidR="00BA0B79">
                      <w:rPr>
                        <w:noProof/>
                      </w:rPr>
                      <w:instrText xml:space="preserve"> NUMPAGES  \* Arabic  \* MERGEFORMAT </w:instrText>
                    </w:r>
                    <w:r w:rsidR="00BA0B79">
                      <w:rPr>
                        <w:noProof/>
                      </w:rPr>
                      <w:fldChar w:fldCharType="separate"/>
                    </w:r>
                    <w:r w:rsidR="00211C69">
                      <w:rPr>
                        <w:noProof/>
                      </w:rPr>
                      <w:t>7</w:t>
                    </w:r>
                    <w:r w:rsidR="00BA0B79">
                      <w:rPr>
                        <w:noProof/>
                      </w:rPr>
                      <w:fldChar w:fldCharType="end"/>
                    </w:r>
                    <w:r w:rsidR="00960A33">
                      <w:t xml:space="preserve"> </w:t>
                    </w:r>
                    <w:r w:rsidR="00346CA1">
                      <w:t xml:space="preserve">    </w:t>
                    </w:r>
                  </w:p>
                </w:txbxContent>
              </v:textbox>
              <w10:wrap type="square" anchorx="margin" anchory="page"/>
            </v:shape>
          </w:pict>
        </mc:Fallback>
      </mc:AlternateContent>
    </w:r>
    <w:r>
      <w:rPr>
        <w:noProof/>
      </w:rPr>
      <mc:AlternateContent>
        <mc:Choice Requires="wps">
          <w:drawing>
            <wp:anchor distT="0" distB="0" distL="114300" distR="114300" simplePos="0" relativeHeight="251668480" behindDoc="0" locked="0" layoutInCell="1" allowOverlap="1" wp14:anchorId="3371CDB6" wp14:editId="4079B580">
              <wp:simplePos x="0" y="0"/>
              <wp:positionH relativeFrom="column">
                <wp:posOffset>-238125</wp:posOffset>
              </wp:positionH>
              <wp:positionV relativeFrom="paragraph">
                <wp:posOffset>-84455</wp:posOffset>
              </wp:positionV>
              <wp:extent cx="622935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22935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78A1F6" id="Straight Connector 5" o:spid="_x0000_s1026" alt="&quot;&quot;"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8.75pt,-6.65pt" to="471.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dkxgEAAOgDAAAOAAAAZHJzL2Uyb0RvYy54bWysU8Fu2zAMvQ/YPwi6L3Y8LNuMOD206HYY&#10;tmLdPkCVqViAJAqSFjt/P0pOnLY7rehFsEi+R74nens1WcMOEKJG1/H1quYMnMReu33Hf/+6ffeJ&#10;s5iE64VBBx0/QuRXu7dvtqNvocEBTQ+BEYmL7eg7PqTk26qKcgAr4go9OEoqDFYkuoZ91QcxErs1&#10;VVPXm2rE0PuAEmKk6M2c5LvCrxTI9EOpCImZjtNsqZyhnA/5rHZb0e6D8IOWpzHEC6awQjtqulDd&#10;iCTYn6D/obJaBoyo0kqirVApLaFoIDXr+pma+0F4KFrInOgXm+Lr0crvh2t3F8iG0cc2+ruQVUwq&#10;WKaM9l/pTYsumpRNxbbjYhtMiUkKbprm8/sP5K4856qZIlP5ENMXQMvyR8eNdlmRaMXhW0zUlkrP&#10;JTlsHBupZ/OxrktZRKP7W21MTpatgGsT2EHQe6Zpnd+PGB5V0c04Cl7klK90NDDz/wTFdE9jz8Ke&#10;cQopwaXNidc4qs4wRRMswNNkeUUvwzwFnuozFMoW/g94QZTO6NICttphmH152v1ihZrrzw7MurMF&#10;D9gfy0MXa2idinOn1c/7+vhe4JcfdPcXAAD//wMAUEsDBBQABgAIAAAAIQAarpSG4AAAABABAAAP&#10;AAAAZHJzL2Rvd25yZXYueG1sTE/BTsMwDL0j8Q+RkbigLR1lMLqmE6ICaeJEgXvWmqSicUqSbeXv&#10;MRISXCz7+fn5vXIzuUEcMMTek4LFPAOB1PquJ6Pg9eVhtgIRk6ZOD55QwRdG2FSnJ6UuOn+kZzw0&#10;yQgWoVhoBTalsZAythadjnM/IvHu3QenE4/ByC7oI4u7QV5m2bV0uif+YPWI9xbbj2bv+MkbBdNs&#10;l59PfaovrBtdvTKPSp2fTfWay90aRMIp/V3ATwb2DxUb2/k9dVEMCmb5zZKp3CzyHAQzbq9yRna/&#10;iKxK+T9I9Q0AAP//AwBQSwECLQAUAAYACAAAACEAtoM4kv4AAADhAQAAEwAAAAAAAAAAAAAAAAAA&#10;AAAAW0NvbnRlbnRfVHlwZXNdLnhtbFBLAQItABQABgAIAAAAIQA4/SH/1gAAAJQBAAALAAAAAAAA&#10;AAAAAAAAAC8BAABfcmVscy8ucmVsc1BLAQItABQABgAIAAAAIQAyyydkxgEAAOgDAAAOAAAAAAAA&#10;AAAAAAAAAC4CAABkcnMvZTJvRG9jLnhtbFBLAQItABQABgAIAAAAIQAarpSG4AAAABABAAAPAAAA&#10;AAAAAAAAAAAAACAEAABkcnMvZG93bnJldi54bWxQSwUGAAAAAAQABADzAAAALQUAAAAA&#10;" strokecolor="black [3213]" strokeweight="1pt"/>
          </w:pict>
        </mc:Fallback>
      </mc:AlternateContent>
    </w:r>
    <w:r w:rsidR="00730757" w:rsidRPr="00730757">
      <w:rPr>
        <w:noProof/>
      </w:rPr>
      <w:drawing>
        <wp:anchor distT="0" distB="0" distL="114300" distR="114300" simplePos="0" relativeHeight="251663360" behindDoc="0" locked="0" layoutInCell="1" allowOverlap="1" wp14:anchorId="492B9F83" wp14:editId="7C25A688">
          <wp:simplePos x="0" y="0"/>
          <wp:positionH relativeFrom="page">
            <wp:posOffset>6972300</wp:posOffset>
          </wp:positionH>
          <wp:positionV relativeFrom="page">
            <wp:posOffset>9372600</wp:posOffset>
          </wp:positionV>
          <wp:extent cx="521018" cy="347345"/>
          <wp:effectExtent l="0" t="0" r="0" b="0"/>
          <wp:wrapNone/>
          <wp:docPr id="66" name="Pictur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8" cy="3473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9A4F" w14:textId="77777777" w:rsidR="0008411C" w:rsidRDefault="0008411C" w:rsidP="00975E75">
    <w:pPr>
      <w:pStyle w:val="Footer"/>
    </w:pPr>
    <w:r w:rsidRPr="00730757">
      <w:rPr>
        <w:noProof/>
      </w:rPr>
      <w:drawing>
        <wp:anchor distT="0" distB="0" distL="114300" distR="114300" simplePos="0" relativeHeight="251659264" behindDoc="0" locked="0" layoutInCell="1" allowOverlap="1" wp14:anchorId="10EE7237" wp14:editId="0FDB67D5">
          <wp:simplePos x="0" y="0"/>
          <wp:positionH relativeFrom="margin">
            <wp:align>right</wp:align>
          </wp:positionH>
          <wp:positionV relativeFrom="page">
            <wp:posOffset>8448675</wp:posOffset>
          </wp:positionV>
          <wp:extent cx="2055495" cy="1370965"/>
          <wp:effectExtent l="0" t="0" r="1905" b="63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495" cy="1370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AF9C" w14:textId="77777777" w:rsidR="005216F3" w:rsidRDefault="005216F3" w:rsidP="00975E75">
      <w:r>
        <w:separator/>
      </w:r>
    </w:p>
  </w:footnote>
  <w:footnote w:type="continuationSeparator" w:id="0">
    <w:p w14:paraId="1E8889CF" w14:textId="77777777" w:rsidR="005216F3" w:rsidRDefault="005216F3" w:rsidP="0097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20FD" w14:textId="77777777" w:rsidR="00137FD1" w:rsidRDefault="00975E75" w:rsidP="00975E75">
    <w:pPr>
      <w:pStyle w:val="Header"/>
      <w:ind w:right="-990"/>
    </w:pPr>
    <w:r>
      <w:rPr>
        <w:noProof/>
      </w:rPr>
      <mc:AlternateContent>
        <mc:Choice Requires="wps">
          <w:drawing>
            <wp:anchor distT="0" distB="0" distL="114300" distR="114300" simplePos="0" relativeHeight="251673600" behindDoc="0" locked="0" layoutInCell="1" allowOverlap="1" wp14:anchorId="4E1E51D0" wp14:editId="4E280305">
              <wp:simplePos x="0" y="0"/>
              <wp:positionH relativeFrom="column">
                <wp:posOffset>-180976</wp:posOffset>
              </wp:positionH>
              <wp:positionV relativeFrom="paragraph">
                <wp:posOffset>192405</wp:posOffset>
              </wp:positionV>
              <wp:extent cx="6734175" cy="0"/>
              <wp:effectExtent l="0" t="0" r="9525"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67341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2B771" id="Straight Connector 12" o:spid="_x0000_s1026" alt="&quot;&quot;"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5.15pt" to="51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QtwQEAAOgDAAAOAAAAZHJzL2Uyb0RvYy54bWysU02PFCEQvZv4Hwh3h55VZ01nevawm9WD&#10;0Y1fd5YupkmAIoDTPf/egp7p2agx0XghFNR71HtVbG8mZ9kBYjLoO75eNZyBV9gbv+/41y/3L95w&#10;lrL0vbTooeNHSPxm9/zZdgwtXOGAtofIiMSndgwdH3IOrRBJDeBkWmEAT5cao5OZwrgXfZQjsTsr&#10;rppmI0aMfYioICU6vZsv+a7yaw0qf9Q6QWa241Rbrmus62NZxW4r232UYTDqVIb8hyqcNJ4eXaju&#10;ZJbsezS/UDmjIibUeaXQCdTaKKgaSM26+UnN50EGqFrInBQWm9L/o1UfDrf+IZINY0htCg+xqJh0&#10;dExbE95RT3ndfSu7ckc1s6kaeFwMhCkzRYeb65ev1tevOVPnOzGTFWCIKb8FdKxsOm6NL9pkKw/v&#10;U6YCKPWcUo6tL2tCa/p7Y20NylTArY3sIKmfeVqX/hHuSRZFBSkucuouHy3MrJ9AM9NTsbOcOmkX&#10;TqkU+Lw58VpP2QWmqYIF2NSy/wg85Rco1Cn8G/CCqC+jzwvYGY/xd69frNBz/tmBWXex4BH7Y210&#10;tYbGqTp3Gv0yr0/jCr980N0PAAAA//8DAFBLAwQUAAYACAAAACEAYU1dPuMAAAAPAQAADwAAAGRy&#10;cy9kb3ducmV2LnhtbEyPQU/DMAyF70j8h8hI3LaEVqOjazoNJg6ICwwmrllj2mqNUzXZ1v17PHGA&#10;iyXbz8/vK5aj68QRh9B60nA3VSCQKm9bqjV8fjxP5iBCNGRN5wk1nDHAsry+Kkxu/Yne8biJtWAT&#10;CrnR0MTY51KGqkFnwtT3SLz79oMzkduhlnYwJzZ3nUyUupfOtMQfGtPjU4PVfnNwGh5iyN7WmXcv&#10;+9lrtnrMtvL8tdX69mZcL7isFiAijvHvAi4MnB9KDrbzB7JBdBomyXzGUg2pSkFcBCpNGHH3O5Fl&#10;If9zlD8AAAD//wMAUEsBAi0AFAAGAAgAAAAhALaDOJL+AAAA4QEAABMAAAAAAAAAAAAAAAAAAAAA&#10;AFtDb250ZW50X1R5cGVzXS54bWxQSwECLQAUAAYACAAAACEAOP0h/9YAAACUAQAACwAAAAAAAAAA&#10;AAAAAAAvAQAAX3JlbHMvLnJlbHNQSwECLQAUAAYACAAAACEAhnQkLcEBAADoAwAADgAAAAAAAAAA&#10;AAAAAAAuAgAAZHJzL2Uyb0RvYy54bWxQSwECLQAUAAYACAAAACEAYU1dPuMAAAAPAQAADwAAAAAA&#10;AAAAAAAAAAAbBAAAZHJzL2Rvd25yZXYueG1sUEsFBgAAAAAEAAQA8wAAACsFAAAAAA==&#10;" strokecolor="black [3213]"/>
          </w:pict>
        </mc:Fallback>
      </mc:AlternateContent>
    </w:r>
    <w:r w:rsidR="00921B61" w:rsidRPr="00730757">
      <w:rPr>
        <w:noProof/>
      </w:rPr>
      <mc:AlternateContent>
        <mc:Choice Requires="wps">
          <w:drawing>
            <wp:anchor distT="0" distB="0" distL="114300" distR="114300" simplePos="0" relativeHeight="251670528" behindDoc="0" locked="0" layoutInCell="1" allowOverlap="1" wp14:anchorId="2D07A1D6" wp14:editId="18D85DF2">
              <wp:simplePos x="0" y="0"/>
              <wp:positionH relativeFrom="margin">
                <wp:posOffset>-161925</wp:posOffset>
              </wp:positionH>
              <wp:positionV relativeFrom="topMargin">
                <wp:posOffset>314325</wp:posOffset>
              </wp:positionV>
              <wp:extent cx="3829050" cy="4095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829050" cy="409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FC4D5FA" w14:textId="77777777" w:rsidR="00137FD1" w:rsidRDefault="00346CA1" w:rsidP="00975E75">
                          <w:pPr>
                            <w:pStyle w:val="Header"/>
                            <w:jc w:val="left"/>
                          </w:pPr>
                          <w:r>
                            <w:rPr>
                              <w:noProof/>
                            </w:rPr>
                            <w:t>RADIATION SOP TEMPLATE</w:t>
                          </w:r>
                        </w:p>
                        <w:p w14:paraId="6D51C98F" w14:textId="77777777" w:rsidR="00137FD1" w:rsidRPr="00E624DB" w:rsidRDefault="00137FD1" w:rsidP="00975E75">
                          <w:pPr>
                            <w:pStyle w:val="Header"/>
                            <w:jc w:val="left"/>
                          </w:pPr>
                          <w:r w:rsidRPr="00E624DB">
                            <w:t xml:space="preserve">Page </w:t>
                          </w:r>
                          <w:r w:rsidRPr="00E624DB">
                            <w:fldChar w:fldCharType="begin"/>
                          </w:r>
                          <w:r w:rsidRPr="00E624DB">
                            <w:instrText xml:space="preserve"> PAGE  \* Arabic  \* MERGEFORMAT </w:instrText>
                          </w:r>
                          <w:r w:rsidRPr="00E624DB">
                            <w:fldChar w:fldCharType="separate"/>
                          </w:r>
                          <w:r w:rsidR="00BA0B79">
                            <w:rPr>
                              <w:noProof/>
                            </w:rPr>
                            <w:t>2</w:t>
                          </w:r>
                          <w:r w:rsidRPr="00E624DB">
                            <w:fldChar w:fldCharType="end"/>
                          </w:r>
                          <w:r w:rsidRPr="00E624DB">
                            <w:t xml:space="preserve"> of </w:t>
                          </w:r>
                          <w:r w:rsidR="00D57D00">
                            <w:rPr>
                              <w:noProof/>
                            </w:rPr>
                            <w:fldChar w:fldCharType="begin"/>
                          </w:r>
                          <w:r w:rsidR="00D57D00">
                            <w:rPr>
                              <w:noProof/>
                            </w:rPr>
                            <w:instrText xml:space="preserve"> NUMPAGES  \* Arabic  \* MERGEFORMAT </w:instrText>
                          </w:r>
                          <w:r w:rsidR="00D57D00">
                            <w:rPr>
                              <w:noProof/>
                            </w:rPr>
                            <w:fldChar w:fldCharType="separate"/>
                          </w:r>
                          <w:r w:rsidR="00910736">
                            <w:rPr>
                              <w:noProof/>
                            </w:rPr>
                            <w:t>7</w:t>
                          </w:r>
                          <w:r w:rsidR="00D57D00">
                            <w:rPr>
                              <w:noProof/>
                            </w:rPr>
                            <w:fldChar w:fldCharType="end"/>
                          </w:r>
                          <w:r w:rsidR="00F37045">
                            <w:rPr>
                              <w:noProof/>
                            </w:rPr>
                            <w:t xml:space="preserve"> </w:t>
                          </w:r>
                          <w:r w:rsidR="00F37045">
                            <w:rPr>
                              <w:rFonts w:ascii="Arial Unicode MS" w:eastAsia="Arial Unicode MS" w:hAnsi="Arial Unicode MS" w:cs="Arial Unicode MS" w:hint="eastAsia"/>
                              <w:noProof/>
                            </w:rPr>
                            <w:t>ￜ</w:t>
                          </w:r>
                          <w:r w:rsidR="00F37045">
                            <w:rPr>
                              <w:noProof/>
                            </w:rPr>
                            <w:t xml:space="preserve"> </w:t>
                          </w:r>
                          <w:r w:rsidR="00346CA1">
                            <w:rPr>
                              <w:noProof/>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7A1D6" id="_x0000_t202" coordsize="21600,21600" o:spt="202" path="m,l,21600r21600,l21600,xe">
              <v:stroke joinstyle="miter"/>
              <v:path gradientshapeok="t" o:connecttype="rect"/>
            </v:shapetype>
            <v:shape id="Text Box 7" o:spid="_x0000_s1026" type="#_x0000_t202" style="position:absolute;left:0;text-align:left;margin-left:-12.75pt;margin-top:24.75pt;width:301.5pt;height:3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JrDAIAACEEAAAOAAAAZHJzL2Uyb0RvYy54bWysU8Fu2zAMvQ/YPwi6L3ayZWuNOEXWIsOA&#10;oC2QDj0rshQbsEWNUmJnXz9KtpOt7WnYRaJIiiLfe1rcdE3NjgpdBSbn00nKmTISisrsc/7jaf3h&#10;ijPnhSlEDUbl/KQcv1m+f7dobaZmUEJdKGRUxListTkvvbdZkjhZqka4CVhlKKgBG+HpiPukQNFS&#10;9aZOZmn6OWkBC4sglXPkveuDfBnra62kf9DaKc/qnFNvPq4Y111Yk+VCZHsUtqzk0Ib4hy4aURl6&#10;9FzqTnjBDli9KtVUEsGB9hMJTQJaV1LFGWiaafpimm0prIqzEDjOnmFy/6+svD9u7SMy332FjggM&#10;gLTWZY6cYZ5OYxN26pRRnCA8nWFTnWeSnB+vZtfpnEKSYp/S6/mXeSiTXG5bdP6bgoYFI+dItES0&#10;xHHjfJ86poTHDKyruo7U1OYvB9XsPSpyO9y+NBws3+26YYodFCcaDqHn3Vm5rqiDjXD+USARTU2T&#10;eP0DLbqGNucwWJyVgL/e8od8wp+inLUknJy7nweBirP6uyFmgspGA0djNxrm0NwCaXFK38LKaNIF&#10;9PVoaoTmmTS9Cq9QSBhJb+Xcj+at7+VLf0Kq1SomkZas8BuztTKUDpAFPJ+6Z4F2AN0TXfcwSkpk&#10;L7Dvc3uwVwcPuorEBEB7FInQcCAdRmqHPxOE/uc5Zl1+9vI3AAAA//8DAFBLAwQUAAYACAAAACEA&#10;ngck7eIAAAAPAQAADwAAAGRycy9kb3ducmV2LnhtbExPyW7CMBC9V+o/WIPUG9ggAiXEQajLqVLV&#10;kB44OrFJLOJxGhtI/77TU3uZRfPmLdludB27miFYjxLmMwHMYO21xUbCZ/k6fQQWokKtOo9GwrcJ&#10;sMvv7zKVan/DwlwPsWFEgiFVEtoY+5TzULfGqTDzvUG6nfzgVKR1aLge1I3IXccXQqy4UxZJoVW9&#10;eWpNfT5cnIT9EYsX+/VefRSnwpblRuDb6izlw2R83lLZb4FFM8a/D/jNQP4hJ2OVv6AOrJMwXSQJ&#10;QSUsN9QJkKzXNFSEnC8F8Dzj/3PkPwAAAP//AwBQSwECLQAUAAYACAAAACEAtoM4kv4AAADhAQAA&#10;EwAAAAAAAAAAAAAAAAAAAAAAW0NvbnRlbnRfVHlwZXNdLnhtbFBLAQItABQABgAIAAAAIQA4/SH/&#10;1gAAAJQBAAALAAAAAAAAAAAAAAAAAC8BAABfcmVscy8ucmVsc1BLAQItABQABgAIAAAAIQABprJr&#10;DAIAACEEAAAOAAAAAAAAAAAAAAAAAC4CAABkcnMvZTJvRG9jLnhtbFBLAQItABQABgAIAAAAIQCe&#10;ByTt4gAAAA8BAAAPAAAAAAAAAAAAAAAAAGYEAABkcnMvZG93bnJldi54bWxQSwUGAAAAAAQABADz&#10;AAAAdQUAAAAA&#10;" filled="f" stroked="f">
              <v:textbox inset="0,0,0,0">
                <w:txbxContent>
                  <w:p w14:paraId="6FC4D5FA" w14:textId="77777777" w:rsidR="00137FD1" w:rsidRDefault="00346CA1" w:rsidP="00975E75">
                    <w:pPr>
                      <w:pStyle w:val="Header"/>
                      <w:jc w:val="left"/>
                    </w:pPr>
                    <w:r>
                      <w:rPr>
                        <w:noProof/>
                      </w:rPr>
                      <w:t>RADIATION SOP TEMPLATE</w:t>
                    </w:r>
                  </w:p>
                  <w:p w14:paraId="6D51C98F" w14:textId="77777777" w:rsidR="00137FD1" w:rsidRPr="00E624DB" w:rsidRDefault="00137FD1" w:rsidP="00975E75">
                    <w:pPr>
                      <w:pStyle w:val="Header"/>
                      <w:jc w:val="left"/>
                    </w:pPr>
                    <w:r w:rsidRPr="00E624DB">
                      <w:t xml:space="preserve">Page </w:t>
                    </w:r>
                    <w:r w:rsidRPr="00E624DB">
                      <w:fldChar w:fldCharType="begin"/>
                    </w:r>
                    <w:r w:rsidRPr="00E624DB">
                      <w:instrText xml:space="preserve"> PAGE  \* Arabic  \* MERGEFORMAT </w:instrText>
                    </w:r>
                    <w:r w:rsidRPr="00E624DB">
                      <w:fldChar w:fldCharType="separate"/>
                    </w:r>
                    <w:r w:rsidR="00BA0B79">
                      <w:rPr>
                        <w:noProof/>
                      </w:rPr>
                      <w:t>2</w:t>
                    </w:r>
                    <w:r w:rsidRPr="00E624DB">
                      <w:fldChar w:fldCharType="end"/>
                    </w:r>
                    <w:r w:rsidRPr="00E624DB">
                      <w:t xml:space="preserve"> of </w:t>
                    </w:r>
                    <w:r w:rsidR="00D57D00">
                      <w:rPr>
                        <w:noProof/>
                      </w:rPr>
                      <w:fldChar w:fldCharType="begin"/>
                    </w:r>
                    <w:r w:rsidR="00D57D00">
                      <w:rPr>
                        <w:noProof/>
                      </w:rPr>
                      <w:instrText xml:space="preserve"> NUMPAGES  \* Arabic  \* MERGEFORMAT </w:instrText>
                    </w:r>
                    <w:r w:rsidR="00D57D00">
                      <w:rPr>
                        <w:noProof/>
                      </w:rPr>
                      <w:fldChar w:fldCharType="separate"/>
                    </w:r>
                    <w:r w:rsidR="00910736">
                      <w:rPr>
                        <w:noProof/>
                      </w:rPr>
                      <w:t>7</w:t>
                    </w:r>
                    <w:r w:rsidR="00D57D00">
                      <w:rPr>
                        <w:noProof/>
                      </w:rPr>
                      <w:fldChar w:fldCharType="end"/>
                    </w:r>
                    <w:r w:rsidR="00F37045">
                      <w:rPr>
                        <w:noProof/>
                      </w:rPr>
                      <w:t xml:space="preserve"> </w:t>
                    </w:r>
                    <w:r w:rsidR="00F37045">
                      <w:rPr>
                        <w:rFonts w:ascii="Arial Unicode MS" w:eastAsia="Arial Unicode MS" w:hAnsi="Arial Unicode MS" w:cs="Arial Unicode MS" w:hint="eastAsia"/>
                        <w:noProof/>
                      </w:rPr>
                      <w:t>ￜ</w:t>
                    </w:r>
                    <w:r w:rsidR="00F37045">
                      <w:rPr>
                        <w:noProof/>
                      </w:rPr>
                      <w:t xml:space="preserve"> </w:t>
                    </w:r>
                    <w:r w:rsidR="00346CA1">
                      <w:rPr>
                        <w:noProof/>
                      </w:rPr>
                      <w:t>[DATE]</w:t>
                    </w:r>
                  </w:p>
                </w:txbxContent>
              </v:textbox>
              <w10:wrap anchorx="margin" anchory="margin"/>
            </v:shape>
          </w:pict>
        </mc:Fallback>
      </mc:AlternateContent>
    </w:r>
    <w:r w:rsidR="00921B61">
      <w:rPr>
        <w:noProof/>
      </w:rPr>
      <w:drawing>
        <wp:inline distT="0" distB="0" distL="0" distR="0" wp14:anchorId="3F98C02A" wp14:editId="03C8834E">
          <wp:extent cx="2867025" cy="373380"/>
          <wp:effectExtent l="0" t="0" r="317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932807" cy="38194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CE9A3" w14:textId="77777777" w:rsidR="00730757" w:rsidRDefault="00464F88" w:rsidP="00975E75">
    <w:pPr>
      <w:pStyle w:val="Header"/>
      <w:ind w:left="-630"/>
    </w:pPr>
    <w:r w:rsidRPr="00730757">
      <w:rPr>
        <w:noProof/>
      </w:rPr>
      <mc:AlternateContent>
        <mc:Choice Requires="wps">
          <w:drawing>
            <wp:anchor distT="0" distB="0" distL="114300" distR="114300" simplePos="0" relativeHeight="251666432" behindDoc="0" locked="0" layoutInCell="1" allowOverlap="1" wp14:anchorId="3E9631B8" wp14:editId="22FE2CF2">
              <wp:simplePos x="0" y="0"/>
              <wp:positionH relativeFrom="margin">
                <wp:posOffset>2441275</wp:posOffset>
              </wp:positionH>
              <wp:positionV relativeFrom="topMargin">
                <wp:posOffset>284672</wp:posOffset>
              </wp:positionV>
              <wp:extent cx="3907611" cy="409575"/>
              <wp:effectExtent l="0" t="0" r="17145" b="9525"/>
              <wp:wrapNone/>
              <wp:docPr id="71" name="Text Box 71"/>
              <wp:cNvGraphicFramePr/>
              <a:graphic xmlns:a="http://schemas.openxmlformats.org/drawingml/2006/main">
                <a:graphicData uri="http://schemas.microsoft.com/office/word/2010/wordprocessingShape">
                  <wps:wsp>
                    <wps:cNvSpPr txBox="1"/>
                    <wps:spPr>
                      <a:xfrm>
                        <a:off x="0" y="0"/>
                        <a:ext cx="3907611" cy="4095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FD8281" w14:textId="77777777" w:rsidR="00921B61" w:rsidRDefault="00BA0B79" w:rsidP="00975E75">
                          <w:pPr>
                            <w:pStyle w:val="Header"/>
                          </w:pPr>
                          <w:r>
                            <w:rPr>
                              <w:noProof/>
                            </w:rPr>
                            <w:t>NAME OF PRINCIPAL INVESTIGATOR</w:t>
                          </w:r>
                        </w:p>
                        <w:p w14:paraId="1E846050" w14:textId="77777777" w:rsidR="00464F88" w:rsidRPr="00E624DB" w:rsidRDefault="00BA0B79" w:rsidP="00975E75">
                          <w:pPr>
                            <w:pStyle w:val="Header"/>
                          </w:pPr>
                          <w:r>
                            <w:rPr>
                              <w:rFonts w:ascii="Arial Unicode MS" w:eastAsia="Arial Unicode MS" w:hAnsi="Arial Unicode MS" w:cs="Arial Unicode MS" w:hint="eastAsia"/>
                            </w:rPr>
                            <w:t xml:space="preserve"> </w:t>
                          </w:r>
                          <w:r>
                            <w:rPr>
                              <w:rFonts w:ascii="Arial Unicode MS" w:eastAsia="Arial Unicode MS" w:hAnsi="Arial Unicode MS" w:cs="Arial Unicode MS"/>
                            </w:rPr>
                            <w:t>[RUA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ￜ</w:t>
                          </w:r>
                          <w:r w:rsidR="00F37045">
                            <w:t xml:space="preserve"> </w:t>
                          </w:r>
                          <w:r w:rsidR="00346CA1">
                            <w:t>[DATE APPROVED]</w:t>
                          </w:r>
                          <w:r w:rsidR="00F37045">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631B8" id="_x0000_t202" coordsize="21600,21600" o:spt="202" path="m,l,21600r21600,l21600,xe">
              <v:stroke joinstyle="miter"/>
              <v:path gradientshapeok="t" o:connecttype="rect"/>
            </v:shapetype>
            <v:shape id="Text Box 71" o:spid="_x0000_s1027" type="#_x0000_t202" style="position:absolute;left:0;text-align:left;margin-left:192.25pt;margin-top:22.4pt;width:307.7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fJDgIAACgEAAAOAAAAZHJzL2Uyb0RvYy54bWysU8Fu2zAMvQ/YPwi6L3a6tV2NOEXWIsOA&#10;oC2QDj0rshQLsEWNUmJnXz9KjpOu22nYRaJIiiLfe5rd9m3D9gq9AVvy6STnTFkJlbHbkn9/Xn74&#10;zJkPwlaiAatKflCe387fv5t1rlAXUENTKWRUxPqicyWvQ3BFlnlZq1b4CThlKagBWxHoiNusQtFR&#10;9bbJLvL8KusAK4cglffkvR+CfJ7qa61keNTaq8CaklNvIa2Y1k1cs/lMFFsUrjby2Ib4hy5aYSw9&#10;eip1L4JgOzR/lGqNRPCgw0RCm4HWRqo0A00zzd9Ms66FU2kWAse7E0z+/5WVD/u1e0IW+i/QE4ER&#10;kM75wpMzztNrbONOnTKKE4SHE2yqD0yS8+NNfn01nXImKfYpv7m8voxlsvNthz58VdCyaJQciZaE&#10;ltivfBhSx5T4mIWlaZpETWN/c1DNwaMSt8fb54ajFfpNz0z1apgNVAeaEWGg3zu5NNTISvjwJJD4&#10;prFIw+GRFt1AV3I4WpzVgD//5o/5RANFOetIPyX3P3YCFWfNN0sERbGNBo7GZjTsrr0DkiSBRt0k&#10;ky5gaEZTI7QvJO1FfIVCwkp6q+RhNO/CoGL6GlItFimJJOVEWNm1k7F0RC7C+ty/CHRH7AOx9gCj&#10;skTxhoIhd8B8sQugTeIn4jqgSLzGA8kxMXz8OlHvr88p6/zB578AAAD//wMAUEsDBBQABgAIAAAA&#10;IQBnu0N75AAAAA8BAAAPAAAAZHJzL2Rvd25yZXYueG1sTI9PT8MwDMXvSHyHyJO4sWSsTGvXdJr4&#10;c0JCdOXAMW2yNlrjlCbbyrfHnIYPliz//Pxevp1cz85mDNajhMVcADPYeG2xlfBZvd6vgYWoUKve&#10;o5HwYwJsi9ubXGXaX7A0531sGYlgyJSELsYh4zw0nXEqzP1gkHYHPzoVaRxbrkd1IXHX8wchVtwp&#10;i/ShU4N56kxz3J+chN0Xli/2+73+KA+lrapU4NvqKOXdbHreUNttgEUzxesF/GUg/1CQsdqfUAfW&#10;S1iuk0dCJSQJ5SAgpQJWEynSJfAi5/9zFL8AAAD//wMAUEsBAi0AFAAGAAgAAAAhALaDOJL+AAAA&#10;4QEAABMAAAAAAAAAAAAAAAAAAAAAAFtDb250ZW50X1R5cGVzXS54bWxQSwECLQAUAAYACAAAACEA&#10;OP0h/9YAAACUAQAACwAAAAAAAAAAAAAAAAAvAQAAX3JlbHMvLnJlbHNQSwECLQAUAAYACAAAACEA&#10;GTZnyQ4CAAAoBAAADgAAAAAAAAAAAAAAAAAuAgAAZHJzL2Uyb0RvYy54bWxQSwECLQAUAAYACAAA&#10;ACEAZ7tDe+QAAAAPAQAADwAAAAAAAAAAAAAAAABoBAAAZHJzL2Rvd25yZXYueG1sUEsFBgAAAAAE&#10;AAQA8wAAAHkFAAAAAA==&#10;" filled="f" stroked="f">
              <v:textbox inset="0,0,0,0">
                <w:txbxContent>
                  <w:p w14:paraId="3EFD8281" w14:textId="77777777" w:rsidR="00921B61" w:rsidRDefault="00BA0B79" w:rsidP="00975E75">
                    <w:pPr>
                      <w:pStyle w:val="Header"/>
                    </w:pPr>
                    <w:r>
                      <w:rPr>
                        <w:noProof/>
                      </w:rPr>
                      <w:t>NAME OF PRINCIPAL INVESTIGATOR</w:t>
                    </w:r>
                  </w:p>
                  <w:p w14:paraId="1E846050" w14:textId="77777777" w:rsidR="00464F88" w:rsidRPr="00E624DB" w:rsidRDefault="00BA0B79" w:rsidP="00975E75">
                    <w:pPr>
                      <w:pStyle w:val="Header"/>
                    </w:pPr>
                    <w:r>
                      <w:rPr>
                        <w:rFonts w:ascii="Arial Unicode MS" w:eastAsia="Arial Unicode MS" w:hAnsi="Arial Unicode MS" w:cs="Arial Unicode MS" w:hint="eastAsia"/>
                      </w:rPr>
                      <w:t xml:space="preserve"> </w:t>
                    </w:r>
                    <w:r>
                      <w:rPr>
                        <w:rFonts w:ascii="Arial Unicode MS" w:eastAsia="Arial Unicode MS" w:hAnsi="Arial Unicode MS" w:cs="Arial Unicode MS"/>
                      </w:rPr>
                      <w:t>[RUA #</w:t>
                    </w:r>
                    <w:r>
                      <w:rPr>
                        <w:rFonts w:ascii="Arial Unicode MS" w:eastAsia="Arial Unicode MS" w:hAnsi="Arial Unicode MS" w:cs="Arial Unicode MS" w:hint="eastAsia"/>
                      </w:rPr>
                      <w:t>]</w:t>
                    </w:r>
                    <w:r>
                      <w:rPr>
                        <w:rFonts w:ascii="Arial Unicode MS" w:eastAsia="Arial Unicode MS" w:hAnsi="Arial Unicode MS" w:cs="Arial Unicode MS"/>
                      </w:rPr>
                      <w:t xml:space="preserve"> </w:t>
                    </w:r>
                    <w:r>
                      <w:rPr>
                        <w:rFonts w:ascii="Arial Unicode MS" w:eastAsia="Arial Unicode MS" w:hAnsi="Arial Unicode MS" w:cs="Arial Unicode MS" w:hint="eastAsia"/>
                      </w:rPr>
                      <w:t>ￜ</w:t>
                    </w:r>
                    <w:r w:rsidR="00F37045">
                      <w:t xml:space="preserve"> </w:t>
                    </w:r>
                    <w:r w:rsidR="00346CA1">
                      <w:t>[DATE APPROVED]</w:t>
                    </w:r>
                    <w:r w:rsidR="00F37045">
                      <w:t xml:space="preserve"> </w:t>
                    </w:r>
                  </w:p>
                </w:txbxContent>
              </v:textbox>
              <w10:wrap anchorx="margin" anchory="margin"/>
            </v:shape>
          </w:pict>
        </mc:Fallback>
      </mc:AlternateContent>
    </w:r>
    <w:r w:rsidR="00A331FD">
      <w:rPr>
        <w:noProof/>
      </w:rPr>
      <w:drawing>
        <wp:inline distT="0" distB="0" distL="0" distR="0" wp14:anchorId="0C0F163C" wp14:editId="4D064DC5">
          <wp:extent cx="6905625" cy="353060"/>
          <wp:effectExtent l="0" t="0" r="3175" b="2540"/>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15564" cy="353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480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28AA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085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FAC7A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48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3E68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D66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26E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AA4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56E3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492E"/>
    <w:multiLevelType w:val="hybridMultilevel"/>
    <w:tmpl w:val="454AAD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AA2C7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370E3A"/>
    <w:multiLevelType w:val="multilevel"/>
    <w:tmpl w:val="CA9EBCA0"/>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513FBF"/>
    <w:multiLevelType w:val="hybridMultilevel"/>
    <w:tmpl w:val="1C9CD4E4"/>
    <w:lvl w:ilvl="0" w:tplc="E550EBB0">
      <w:start w:val="1"/>
      <w:numFmt w:val="upperLetter"/>
      <w:pStyle w:val="Heading3"/>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780EE7"/>
    <w:multiLevelType w:val="hybridMultilevel"/>
    <w:tmpl w:val="D018A2A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006D7"/>
    <w:multiLevelType w:val="hybridMultilevel"/>
    <w:tmpl w:val="1A8CC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574E98"/>
    <w:multiLevelType w:val="hybridMultilevel"/>
    <w:tmpl w:val="263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5B5A93"/>
    <w:multiLevelType w:val="hybridMultilevel"/>
    <w:tmpl w:val="24460B62"/>
    <w:lvl w:ilvl="0" w:tplc="EB7A4E5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80F6E"/>
    <w:multiLevelType w:val="hybridMultilevel"/>
    <w:tmpl w:val="3874312C"/>
    <w:lvl w:ilvl="0" w:tplc="E4C29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A025CC"/>
    <w:multiLevelType w:val="hybridMultilevel"/>
    <w:tmpl w:val="BA30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064DA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C77C36"/>
    <w:multiLevelType w:val="hybridMultilevel"/>
    <w:tmpl w:val="263A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8690C"/>
    <w:multiLevelType w:val="hybridMultilevel"/>
    <w:tmpl w:val="6870F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D35EF"/>
    <w:multiLevelType w:val="hybridMultilevel"/>
    <w:tmpl w:val="6CBABD8A"/>
    <w:lvl w:ilvl="0" w:tplc="EC9CB7F2">
      <w:numFmt w:val="bullet"/>
      <w:lvlText w:val="•"/>
      <w:lvlJc w:val="left"/>
      <w:pPr>
        <w:ind w:left="720" w:hanging="360"/>
      </w:pPr>
      <w:rPr>
        <w:rFonts w:ascii="Open Sans" w:eastAsiaTheme="min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142C5"/>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D22B40"/>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444A55"/>
    <w:multiLevelType w:val="hybridMultilevel"/>
    <w:tmpl w:val="34C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7165E"/>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0522FD"/>
    <w:multiLevelType w:val="hybridMultilevel"/>
    <w:tmpl w:val="105C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C2766"/>
    <w:multiLevelType w:val="hybridMultilevel"/>
    <w:tmpl w:val="95AAFF1E"/>
    <w:lvl w:ilvl="0" w:tplc="B66029C8">
      <w:start w:val="1"/>
      <w:numFmt w:val="decimal"/>
      <w:pStyle w:val="Heading2"/>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591EAC"/>
    <w:multiLevelType w:val="multilevel"/>
    <w:tmpl w:val="C2A4A568"/>
    <w:styleLink w:val="CurrentList5"/>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6E1FB7"/>
    <w:multiLevelType w:val="hybridMultilevel"/>
    <w:tmpl w:val="C1766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3C7F8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1563F4F"/>
    <w:multiLevelType w:val="hybridMultilevel"/>
    <w:tmpl w:val="83D86BA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1F065D"/>
    <w:multiLevelType w:val="multilevel"/>
    <w:tmpl w:val="A3706F8C"/>
    <w:styleLink w:val="CurrentList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2832F7"/>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6F7449"/>
    <w:multiLevelType w:val="hybridMultilevel"/>
    <w:tmpl w:val="6C7EA0C2"/>
    <w:lvl w:ilvl="0" w:tplc="464A0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96CBA"/>
    <w:multiLevelType w:val="multilevel"/>
    <w:tmpl w:val="4050B0A4"/>
    <w:styleLink w:val="CurrentList4"/>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6B36B1D"/>
    <w:multiLevelType w:val="hybridMultilevel"/>
    <w:tmpl w:val="85963EE2"/>
    <w:lvl w:ilvl="0" w:tplc="A15249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F574A"/>
    <w:multiLevelType w:val="hybridMultilevel"/>
    <w:tmpl w:val="05E2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D64EFB"/>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E7D252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04765F"/>
    <w:multiLevelType w:val="hybridMultilevel"/>
    <w:tmpl w:val="574C5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BC3678"/>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62397F"/>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714A9F"/>
    <w:multiLevelType w:val="hybridMultilevel"/>
    <w:tmpl w:val="11EA9D7C"/>
    <w:lvl w:ilvl="0" w:tplc="464A0AC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9B234C"/>
    <w:multiLevelType w:val="hybridMultilevel"/>
    <w:tmpl w:val="CE147A76"/>
    <w:lvl w:ilvl="0" w:tplc="01BC0488">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7121B1"/>
    <w:multiLevelType w:val="multilevel"/>
    <w:tmpl w:val="8390C6A0"/>
    <w:styleLink w:val="CurrentList3"/>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E370302"/>
    <w:multiLevelType w:val="hybridMultilevel"/>
    <w:tmpl w:val="3CCCD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4065A1"/>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CA7E32"/>
    <w:multiLevelType w:val="hybridMultilevel"/>
    <w:tmpl w:val="FE082996"/>
    <w:lvl w:ilvl="0" w:tplc="D30CF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251DFF"/>
    <w:multiLevelType w:val="hybridMultilevel"/>
    <w:tmpl w:val="24460B62"/>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360B05"/>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DA15FFB"/>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DD94972"/>
    <w:multiLevelType w:val="hybridMultilevel"/>
    <w:tmpl w:val="08D43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FCB6FE1"/>
    <w:multiLevelType w:val="hybridMultilevel"/>
    <w:tmpl w:val="CB644A1C"/>
    <w:lvl w:ilvl="0" w:tplc="464A0ACC">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823394">
    <w:abstractNumId w:val="18"/>
  </w:num>
  <w:num w:numId="2" w16cid:durableId="1629970038">
    <w:abstractNumId w:val="9"/>
  </w:num>
  <w:num w:numId="3" w16cid:durableId="1831746312">
    <w:abstractNumId w:val="7"/>
  </w:num>
  <w:num w:numId="4" w16cid:durableId="704528930">
    <w:abstractNumId w:val="6"/>
  </w:num>
  <w:num w:numId="5" w16cid:durableId="504437257">
    <w:abstractNumId w:val="5"/>
  </w:num>
  <w:num w:numId="6" w16cid:durableId="1454710507">
    <w:abstractNumId w:val="4"/>
  </w:num>
  <w:num w:numId="7" w16cid:durableId="1252398439">
    <w:abstractNumId w:val="8"/>
  </w:num>
  <w:num w:numId="8" w16cid:durableId="271712630">
    <w:abstractNumId w:val="3"/>
  </w:num>
  <w:num w:numId="9" w16cid:durableId="561209975">
    <w:abstractNumId w:val="2"/>
  </w:num>
  <w:num w:numId="10" w16cid:durableId="1661469055">
    <w:abstractNumId w:val="1"/>
  </w:num>
  <w:num w:numId="11" w16cid:durableId="1572158466">
    <w:abstractNumId w:val="0"/>
  </w:num>
  <w:num w:numId="12" w16cid:durableId="356738039">
    <w:abstractNumId w:val="26"/>
  </w:num>
  <w:num w:numId="13" w16cid:durableId="409665989">
    <w:abstractNumId w:val="22"/>
  </w:num>
  <w:num w:numId="14" w16cid:durableId="86268942">
    <w:abstractNumId w:val="36"/>
  </w:num>
  <w:num w:numId="15" w16cid:durableId="1845506695">
    <w:abstractNumId w:val="45"/>
  </w:num>
  <w:num w:numId="16" w16cid:durableId="1923635729">
    <w:abstractNumId w:val="55"/>
  </w:num>
  <w:num w:numId="17" w16cid:durableId="1237714227">
    <w:abstractNumId w:val="50"/>
  </w:num>
  <w:num w:numId="18" w16cid:durableId="1013995746">
    <w:abstractNumId w:val="14"/>
  </w:num>
  <w:num w:numId="19" w16cid:durableId="1448886102">
    <w:abstractNumId w:val="38"/>
  </w:num>
  <w:num w:numId="20" w16cid:durableId="1639652767">
    <w:abstractNumId w:val="20"/>
  </w:num>
  <w:num w:numId="21" w16cid:durableId="2103987742">
    <w:abstractNumId w:val="11"/>
  </w:num>
  <w:num w:numId="22" w16cid:durableId="891618848">
    <w:abstractNumId w:val="43"/>
  </w:num>
  <w:num w:numId="23" w16cid:durableId="909458774">
    <w:abstractNumId w:val="35"/>
  </w:num>
  <w:num w:numId="24" w16cid:durableId="2041931778">
    <w:abstractNumId w:val="54"/>
  </w:num>
  <w:num w:numId="25" w16cid:durableId="1115516629">
    <w:abstractNumId w:val="44"/>
  </w:num>
  <w:num w:numId="26" w16cid:durableId="602806932">
    <w:abstractNumId w:val="24"/>
  </w:num>
  <w:num w:numId="27" w16cid:durableId="228618792">
    <w:abstractNumId w:val="53"/>
  </w:num>
  <w:num w:numId="28" w16cid:durableId="1326324115">
    <w:abstractNumId w:val="32"/>
  </w:num>
  <w:num w:numId="29" w16cid:durableId="1224291436">
    <w:abstractNumId w:val="27"/>
  </w:num>
  <w:num w:numId="30" w16cid:durableId="1737238518">
    <w:abstractNumId w:val="25"/>
  </w:num>
  <w:num w:numId="31" w16cid:durableId="380786391">
    <w:abstractNumId w:val="41"/>
  </w:num>
  <w:num w:numId="32" w16cid:durableId="1871646347">
    <w:abstractNumId w:val="49"/>
  </w:num>
  <w:num w:numId="33" w16cid:durableId="1170171326">
    <w:abstractNumId w:val="40"/>
  </w:num>
  <w:num w:numId="34" w16cid:durableId="121851075">
    <w:abstractNumId w:val="52"/>
  </w:num>
  <w:num w:numId="35" w16cid:durableId="1445727475">
    <w:abstractNumId w:val="10"/>
  </w:num>
  <w:num w:numId="36" w16cid:durableId="275211475">
    <w:abstractNumId w:val="31"/>
  </w:num>
  <w:num w:numId="37" w16cid:durableId="1178813533">
    <w:abstractNumId w:val="19"/>
  </w:num>
  <w:num w:numId="38" w16cid:durableId="1506241166">
    <w:abstractNumId w:val="17"/>
  </w:num>
  <w:num w:numId="39" w16cid:durableId="620768100">
    <w:abstractNumId w:val="21"/>
  </w:num>
  <w:num w:numId="40" w16cid:durableId="759645725">
    <w:abstractNumId w:val="15"/>
  </w:num>
  <w:num w:numId="41" w16cid:durableId="2116778548">
    <w:abstractNumId w:val="23"/>
  </w:num>
  <w:num w:numId="42" w16cid:durableId="250045937">
    <w:abstractNumId w:val="28"/>
  </w:num>
  <w:num w:numId="43" w16cid:durableId="2074542329">
    <w:abstractNumId w:val="39"/>
  </w:num>
  <w:num w:numId="44" w16cid:durableId="921598439">
    <w:abstractNumId w:val="16"/>
  </w:num>
  <w:num w:numId="45" w16cid:durableId="293102187">
    <w:abstractNumId w:val="42"/>
  </w:num>
  <w:num w:numId="46" w16cid:durableId="1237594175">
    <w:abstractNumId w:val="46"/>
  </w:num>
  <w:num w:numId="47" w16cid:durableId="2095129120">
    <w:abstractNumId w:val="33"/>
  </w:num>
  <w:num w:numId="48" w16cid:durableId="1750955929">
    <w:abstractNumId w:val="48"/>
  </w:num>
  <w:num w:numId="49" w16cid:durableId="1748380862">
    <w:abstractNumId w:val="12"/>
  </w:num>
  <w:num w:numId="50" w16cid:durableId="123155062">
    <w:abstractNumId w:val="51"/>
  </w:num>
  <w:num w:numId="51" w16cid:durableId="1328631963">
    <w:abstractNumId w:val="34"/>
  </w:num>
  <w:num w:numId="52" w16cid:durableId="659775447">
    <w:abstractNumId w:val="46"/>
    <w:lvlOverride w:ilvl="0">
      <w:startOverride w:val="3"/>
    </w:lvlOverride>
  </w:num>
  <w:num w:numId="53" w16cid:durableId="1044209703">
    <w:abstractNumId w:val="29"/>
  </w:num>
  <w:num w:numId="54" w16cid:durableId="1438872755">
    <w:abstractNumId w:val="13"/>
  </w:num>
  <w:num w:numId="55" w16cid:durableId="829295303">
    <w:abstractNumId w:val="47"/>
  </w:num>
  <w:num w:numId="56" w16cid:durableId="804660192">
    <w:abstractNumId w:val="13"/>
    <w:lvlOverride w:ilvl="0">
      <w:startOverride w:val="3"/>
    </w:lvlOverride>
  </w:num>
  <w:num w:numId="57" w16cid:durableId="1935671518">
    <w:abstractNumId w:val="37"/>
  </w:num>
  <w:num w:numId="58" w16cid:durableId="603074093">
    <w:abstractNumId w:val="13"/>
    <w:lvlOverride w:ilvl="0">
      <w:startOverride w:val="1"/>
    </w:lvlOverride>
  </w:num>
  <w:num w:numId="59" w16cid:durableId="1623266288">
    <w:abstractNumId w:val="30"/>
  </w:num>
  <w:num w:numId="60" w16cid:durableId="25140151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C4"/>
    <w:rsid w:val="00007CD9"/>
    <w:rsid w:val="00016913"/>
    <w:rsid w:val="00024494"/>
    <w:rsid w:val="0008411C"/>
    <w:rsid w:val="000C1630"/>
    <w:rsid w:val="000C64DB"/>
    <w:rsid w:val="000D4BCC"/>
    <w:rsid w:val="000D7C1D"/>
    <w:rsid w:val="000F1F41"/>
    <w:rsid w:val="0011440A"/>
    <w:rsid w:val="00115953"/>
    <w:rsid w:val="001220A3"/>
    <w:rsid w:val="00137FD1"/>
    <w:rsid w:val="00141F80"/>
    <w:rsid w:val="001506F8"/>
    <w:rsid w:val="00153465"/>
    <w:rsid w:val="00173977"/>
    <w:rsid w:val="0017495D"/>
    <w:rsid w:val="001B4D6F"/>
    <w:rsid w:val="001C0494"/>
    <w:rsid w:val="001D26D9"/>
    <w:rsid w:val="001D4B31"/>
    <w:rsid w:val="001E0743"/>
    <w:rsid w:val="00211C69"/>
    <w:rsid w:val="00217391"/>
    <w:rsid w:val="00246ADA"/>
    <w:rsid w:val="00260A49"/>
    <w:rsid w:val="0027789F"/>
    <w:rsid w:val="0028016A"/>
    <w:rsid w:val="00290650"/>
    <w:rsid w:val="002C4AF7"/>
    <w:rsid w:val="002E3A9E"/>
    <w:rsid w:val="00300BC4"/>
    <w:rsid w:val="003050F5"/>
    <w:rsid w:val="00311787"/>
    <w:rsid w:val="003120DE"/>
    <w:rsid w:val="00321135"/>
    <w:rsid w:val="003257F7"/>
    <w:rsid w:val="0033672C"/>
    <w:rsid w:val="0034038E"/>
    <w:rsid w:val="00341254"/>
    <w:rsid w:val="00346CA1"/>
    <w:rsid w:val="003506F5"/>
    <w:rsid w:val="0039290E"/>
    <w:rsid w:val="00393F29"/>
    <w:rsid w:val="00394A13"/>
    <w:rsid w:val="003A13D7"/>
    <w:rsid w:val="003C2BE2"/>
    <w:rsid w:val="003C6D14"/>
    <w:rsid w:val="003D0D71"/>
    <w:rsid w:val="00423185"/>
    <w:rsid w:val="00427CCA"/>
    <w:rsid w:val="00430594"/>
    <w:rsid w:val="0044369F"/>
    <w:rsid w:val="00455A7A"/>
    <w:rsid w:val="00456D39"/>
    <w:rsid w:val="00464F88"/>
    <w:rsid w:val="00492049"/>
    <w:rsid w:val="004B03D1"/>
    <w:rsid w:val="004C734C"/>
    <w:rsid w:val="00500D3F"/>
    <w:rsid w:val="005012A3"/>
    <w:rsid w:val="00514065"/>
    <w:rsid w:val="005216F3"/>
    <w:rsid w:val="00564DEA"/>
    <w:rsid w:val="005724A5"/>
    <w:rsid w:val="005824BB"/>
    <w:rsid w:val="00584DF0"/>
    <w:rsid w:val="005A0FB8"/>
    <w:rsid w:val="005B0606"/>
    <w:rsid w:val="005B5102"/>
    <w:rsid w:val="005C237D"/>
    <w:rsid w:val="005E207B"/>
    <w:rsid w:val="005F1248"/>
    <w:rsid w:val="00617FD8"/>
    <w:rsid w:val="00637043"/>
    <w:rsid w:val="006433A7"/>
    <w:rsid w:val="00672797"/>
    <w:rsid w:val="006824CC"/>
    <w:rsid w:val="00687EF1"/>
    <w:rsid w:val="006A4A7D"/>
    <w:rsid w:val="006B514D"/>
    <w:rsid w:val="006C368C"/>
    <w:rsid w:val="006C71B5"/>
    <w:rsid w:val="006E0FFC"/>
    <w:rsid w:val="006F07DC"/>
    <w:rsid w:val="006F2461"/>
    <w:rsid w:val="007041A9"/>
    <w:rsid w:val="007232D5"/>
    <w:rsid w:val="00730757"/>
    <w:rsid w:val="007818F9"/>
    <w:rsid w:val="00793C7A"/>
    <w:rsid w:val="007B563B"/>
    <w:rsid w:val="007C59B1"/>
    <w:rsid w:val="007E522B"/>
    <w:rsid w:val="007F5500"/>
    <w:rsid w:val="00806E1B"/>
    <w:rsid w:val="00812C8A"/>
    <w:rsid w:val="00844EF5"/>
    <w:rsid w:val="00875124"/>
    <w:rsid w:val="0088140D"/>
    <w:rsid w:val="009076DB"/>
    <w:rsid w:val="00910736"/>
    <w:rsid w:val="0091101E"/>
    <w:rsid w:val="009129E9"/>
    <w:rsid w:val="00921B61"/>
    <w:rsid w:val="0092243E"/>
    <w:rsid w:val="0095161A"/>
    <w:rsid w:val="00960A33"/>
    <w:rsid w:val="00964EF0"/>
    <w:rsid w:val="00975E75"/>
    <w:rsid w:val="00984405"/>
    <w:rsid w:val="00990701"/>
    <w:rsid w:val="009A094F"/>
    <w:rsid w:val="009B5F60"/>
    <w:rsid w:val="009E3746"/>
    <w:rsid w:val="009E39C9"/>
    <w:rsid w:val="00A00D39"/>
    <w:rsid w:val="00A20717"/>
    <w:rsid w:val="00A251F7"/>
    <w:rsid w:val="00A331FD"/>
    <w:rsid w:val="00A33B5F"/>
    <w:rsid w:val="00A512E7"/>
    <w:rsid w:val="00A6566C"/>
    <w:rsid w:val="00A7040B"/>
    <w:rsid w:val="00A7112E"/>
    <w:rsid w:val="00A71BE4"/>
    <w:rsid w:val="00AA3380"/>
    <w:rsid w:val="00AB08C5"/>
    <w:rsid w:val="00AE1EC4"/>
    <w:rsid w:val="00AE2572"/>
    <w:rsid w:val="00B06FFE"/>
    <w:rsid w:val="00B3453F"/>
    <w:rsid w:val="00B73961"/>
    <w:rsid w:val="00BA0B79"/>
    <w:rsid w:val="00BD3138"/>
    <w:rsid w:val="00C0073B"/>
    <w:rsid w:val="00C13414"/>
    <w:rsid w:val="00C2004E"/>
    <w:rsid w:val="00C31462"/>
    <w:rsid w:val="00C41A77"/>
    <w:rsid w:val="00C55653"/>
    <w:rsid w:val="00C7242D"/>
    <w:rsid w:val="00C728B6"/>
    <w:rsid w:val="00C74CD7"/>
    <w:rsid w:val="00C7768F"/>
    <w:rsid w:val="00C8419A"/>
    <w:rsid w:val="00C93163"/>
    <w:rsid w:val="00C978DD"/>
    <w:rsid w:val="00CA75B7"/>
    <w:rsid w:val="00CB2C54"/>
    <w:rsid w:val="00CD233E"/>
    <w:rsid w:val="00CD7A1D"/>
    <w:rsid w:val="00CF51D7"/>
    <w:rsid w:val="00CF7A1E"/>
    <w:rsid w:val="00D152A9"/>
    <w:rsid w:val="00D24E4E"/>
    <w:rsid w:val="00D277BE"/>
    <w:rsid w:val="00D47645"/>
    <w:rsid w:val="00D53443"/>
    <w:rsid w:val="00D57D00"/>
    <w:rsid w:val="00D866BB"/>
    <w:rsid w:val="00DA5CA6"/>
    <w:rsid w:val="00DC4D8A"/>
    <w:rsid w:val="00DD6326"/>
    <w:rsid w:val="00DE3557"/>
    <w:rsid w:val="00E0144B"/>
    <w:rsid w:val="00E014EB"/>
    <w:rsid w:val="00E07A79"/>
    <w:rsid w:val="00E1167F"/>
    <w:rsid w:val="00E20113"/>
    <w:rsid w:val="00E34240"/>
    <w:rsid w:val="00E439AD"/>
    <w:rsid w:val="00E56477"/>
    <w:rsid w:val="00E624DB"/>
    <w:rsid w:val="00E7261B"/>
    <w:rsid w:val="00E8744B"/>
    <w:rsid w:val="00E92B21"/>
    <w:rsid w:val="00EC122B"/>
    <w:rsid w:val="00EC2848"/>
    <w:rsid w:val="00EC4CB5"/>
    <w:rsid w:val="00EE3801"/>
    <w:rsid w:val="00EF12E8"/>
    <w:rsid w:val="00F10E6E"/>
    <w:rsid w:val="00F37045"/>
    <w:rsid w:val="00F43BDD"/>
    <w:rsid w:val="00F442EA"/>
    <w:rsid w:val="00F50E17"/>
    <w:rsid w:val="00F51EBE"/>
    <w:rsid w:val="00F54C74"/>
    <w:rsid w:val="00F82539"/>
    <w:rsid w:val="00F91624"/>
    <w:rsid w:val="00FA1773"/>
    <w:rsid w:val="00FA1C2B"/>
    <w:rsid w:val="00FB1C84"/>
    <w:rsid w:val="00FC4320"/>
    <w:rsid w:val="00FC44AA"/>
    <w:rsid w:val="00FE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197F445"/>
  <w14:defaultImageDpi w14:val="330"/>
  <w15:docId w15:val="{0946731D-3F72-4F05-A276-8D64F84A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E75"/>
    <w:pPr>
      <w:keepNext/>
      <w:keepLines/>
      <w:spacing w:before="120" w:after="120"/>
    </w:pPr>
    <w:rPr>
      <w:rFonts w:ascii="Open Sans" w:hAnsi="Open Sans"/>
      <w:sz w:val="20"/>
      <w:szCs w:val="20"/>
    </w:rPr>
  </w:style>
  <w:style w:type="paragraph" w:styleId="Heading1">
    <w:name w:val="heading 1"/>
    <w:basedOn w:val="Normal"/>
    <w:next w:val="Normal"/>
    <w:link w:val="Heading1Char"/>
    <w:autoRedefine/>
    <w:uiPriority w:val="9"/>
    <w:qFormat/>
    <w:rsid w:val="0044369F"/>
    <w:pPr>
      <w:spacing w:before="240" w:after="0"/>
      <w:jc w:val="center"/>
      <w:outlineLvl w:val="0"/>
    </w:pPr>
    <w:rPr>
      <w:rFonts w:ascii="Encode Sans Normal" w:eastAsiaTheme="majorEastAsia" w:hAnsi="Encode Sans Normal" w:cstheme="majorBidi"/>
      <w:b/>
      <w:caps/>
      <w:color w:val="25005C"/>
      <w:sz w:val="36"/>
      <w:szCs w:val="28"/>
    </w:rPr>
  </w:style>
  <w:style w:type="paragraph" w:styleId="Heading2">
    <w:name w:val="heading 2"/>
    <w:basedOn w:val="Heading3"/>
    <w:next w:val="Normal"/>
    <w:link w:val="Heading2Char"/>
    <w:autoRedefine/>
    <w:uiPriority w:val="9"/>
    <w:unhideWhenUsed/>
    <w:qFormat/>
    <w:rsid w:val="00CA75B7"/>
    <w:pPr>
      <w:numPr>
        <w:numId w:val="53"/>
      </w:numPr>
      <w:spacing w:before="360"/>
      <w:ind w:left="360"/>
      <w:outlineLvl w:val="1"/>
    </w:pPr>
    <w:rPr>
      <w:rFonts w:ascii="Encode Sans Wide" w:hAnsi="Encode Sans Wide"/>
      <w:sz w:val="28"/>
    </w:rPr>
  </w:style>
  <w:style w:type="paragraph" w:styleId="Heading3">
    <w:name w:val="heading 3"/>
    <w:basedOn w:val="Normal"/>
    <w:next w:val="Normal"/>
    <w:link w:val="Heading3Char"/>
    <w:autoRedefine/>
    <w:uiPriority w:val="9"/>
    <w:unhideWhenUsed/>
    <w:qFormat/>
    <w:rsid w:val="00EC2848"/>
    <w:pPr>
      <w:numPr>
        <w:numId w:val="54"/>
      </w:numPr>
      <w:outlineLvl w:val="2"/>
    </w:pPr>
    <w:rPr>
      <w:rFonts w:eastAsiaTheme="majorEastAsia" w:cs="Times New Roman (Headings CS)"/>
      <w:b/>
      <w:caps/>
      <w:sz w:val="24"/>
      <w:szCs w:val="22"/>
    </w:rPr>
  </w:style>
  <w:style w:type="paragraph" w:styleId="Heading4">
    <w:name w:val="heading 4"/>
    <w:basedOn w:val="Normal"/>
    <w:next w:val="Normal"/>
    <w:link w:val="Heading4Char"/>
    <w:autoRedefine/>
    <w:uiPriority w:val="9"/>
    <w:unhideWhenUsed/>
    <w:qFormat/>
    <w:rsid w:val="00E07A79"/>
    <w:pPr>
      <w:ind w:left="360"/>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34C"/>
    <w:rPr>
      <w:rFonts w:ascii="Lucida Grande" w:hAnsi="Lucida Grande" w:cs="Lucida Grande"/>
      <w:sz w:val="18"/>
      <w:szCs w:val="18"/>
    </w:rPr>
  </w:style>
  <w:style w:type="paragraph" w:styleId="NormalWeb">
    <w:name w:val="Normal (Web)"/>
    <w:basedOn w:val="Normal"/>
    <w:uiPriority w:val="99"/>
    <w:unhideWhenUsed/>
    <w:rsid w:val="00FB1C84"/>
    <w:pPr>
      <w:spacing w:before="100" w:beforeAutospacing="1" w:after="100" w:afterAutospacing="1"/>
    </w:pPr>
    <w:rPr>
      <w:rFonts w:ascii="Times" w:hAnsi="Times" w:cs="Times New Roman"/>
    </w:rPr>
  </w:style>
  <w:style w:type="paragraph" w:styleId="Header">
    <w:name w:val="header"/>
    <w:basedOn w:val="Normal"/>
    <w:link w:val="HeaderChar"/>
    <w:uiPriority w:val="99"/>
    <w:unhideWhenUsed/>
    <w:rsid w:val="00E624DB"/>
    <w:pPr>
      <w:tabs>
        <w:tab w:val="center" w:pos="4320"/>
        <w:tab w:val="right" w:pos="8640"/>
      </w:tabs>
      <w:spacing w:before="0" w:after="0"/>
      <w:jc w:val="right"/>
    </w:pPr>
    <w:rPr>
      <w:sz w:val="18"/>
    </w:rPr>
  </w:style>
  <w:style w:type="character" w:customStyle="1" w:styleId="HeaderChar">
    <w:name w:val="Header Char"/>
    <w:basedOn w:val="DefaultParagraphFont"/>
    <w:link w:val="Header"/>
    <w:uiPriority w:val="99"/>
    <w:rsid w:val="00E624DB"/>
    <w:rPr>
      <w:rFonts w:ascii="Open Sans" w:hAnsi="Open Sans"/>
      <w:sz w:val="18"/>
    </w:rPr>
  </w:style>
  <w:style w:type="paragraph" w:styleId="Footer">
    <w:name w:val="footer"/>
    <w:basedOn w:val="Normal"/>
    <w:link w:val="FooterChar"/>
    <w:uiPriority w:val="99"/>
    <w:unhideWhenUsed/>
    <w:rsid w:val="00E624DB"/>
    <w:rPr>
      <w:sz w:val="18"/>
      <w:szCs w:val="18"/>
    </w:rPr>
  </w:style>
  <w:style w:type="character" w:customStyle="1" w:styleId="FooterChar">
    <w:name w:val="Footer Char"/>
    <w:basedOn w:val="DefaultParagraphFont"/>
    <w:link w:val="Footer"/>
    <w:uiPriority w:val="99"/>
    <w:rsid w:val="00E624DB"/>
    <w:rPr>
      <w:rFonts w:ascii="Open Sans" w:hAnsi="Open Sans"/>
      <w:sz w:val="18"/>
      <w:szCs w:val="18"/>
    </w:rPr>
  </w:style>
  <w:style w:type="character" w:customStyle="1" w:styleId="Heading1Char">
    <w:name w:val="Heading 1 Char"/>
    <w:basedOn w:val="DefaultParagraphFont"/>
    <w:link w:val="Heading1"/>
    <w:uiPriority w:val="9"/>
    <w:rsid w:val="0044369F"/>
    <w:rPr>
      <w:rFonts w:ascii="Encode Sans Normal" w:eastAsiaTheme="majorEastAsia" w:hAnsi="Encode Sans Normal" w:cstheme="majorBidi"/>
      <w:b/>
      <w:caps/>
      <w:color w:val="25005C"/>
      <w:sz w:val="36"/>
      <w:szCs w:val="28"/>
    </w:rPr>
  </w:style>
  <w:style w:type="paragraph" w:styleId="Title">
    <w:name w:val="Title"/>
    <w:basedOn w:val="Normal"/>
    <w:next w:val="Normal"/>
    <w:link w:val="TitleChar"/>
    <w:uiPriority w:val="10"/>
    <w:qFormat/>
    <w:rsid w:val="00024494"/>
    <w:pPr>
      <w:keepNext w:val="0"/>
      <w:keepLines w:val="0"/>
      <w:spacing w:before="240" w:after="0"/>
    </w:pPr>
    <w:rPr>
      <w:rFonts w:ascii="Encode Sans Normal Black" w:hAnsi="Encode Sans Normal Black"/>
      <w:color w:val="25005C"/>
      <w:sz w:val="48"/>
      <w:szCs w:val="56"/>
    </w:rPr>
  </w:style>
  <w:style w:type="character" w:customStyle="1" w:styleId="TitleChar">
    <w:name w:val="Title Char"/>
    <w:basedOn w:val="DefaultParagraphFont"/>
    <w:link w:val="Title"/>
    <w:uiPriority w:val="10"/>
    <w:rsid w:val="00024494"/>
    <w:rPr>
      <w:rFonts w:ascii="Encode Sans Normal Black" w:hAnsi="Encode Sans Normal Black"/>
      <w:color w:val="25005C"/>
      <w:sz w:val="48"/>
      <w:szCs w:val="56"/>
    </w:rPr>
  </w:style>
  <w:style w:type="paragraph" w:customStyle="1" w:styleId="Style1">
    <w:name w:val="Style1"/>
    <w:basedOn w:val="Heading1"/>
    <w:rsid w:val="00A512E7"/>
  </w:style>
  <w:style w:type="character" w:customStyle="1" w:styleId="Heading2Char">
    <w:name w:val="Heading 2 Char"/>
    <w:basedOn w:val="DefaultParagraphFont"/>
    <w:link w:val="Heading2"/>
    <w:uiPriority w:val="9"/>
    <w:rsid w:val="00CA75B7"/>
    <w:rPr>
      <w:rFonts w:ascii="Encode Sans Wide" w:eastAsiaTheme="majorEastAsia" w:hAnsi="Encode Sans Wide" w:cs="Times New Roman (Headings CS)"/>
      <w:b/>
      <w:caps/>
      <w:sz w:val="28"/>
      <w:szCs w:val="22"/>
    </w:rPr>
  </w:style>
  <w:style w:type="paragraph" w:customStyle="1" w:styleId="Style2">
    <w:name w:val="Style2"/>
    <w:basedOn w:val="Normal"/>
    <w:rsid w:val="00A512E7"/>
    <w:rPr>
      <w:rFonts w:cs="Arial"/>
      <w:b/>
      <w:color w:val="000000"/>
      <w:szCs w:val="22"/>
    </w:rPr>
  </w:style>
  <w:style w:type="paragraph" w:customStyle="1" w:styleId="Style3">
    <w:name w:val="Style3"/>
    <w:basedOn w:val="Style1"/>
    <w:rsid w:val="00A512E7"/>
    <w:rPr>
      <w:rFonts w:ascii="Open Sans" w:hAnsi="Open Sans"/>
      <w:b w:val="0"/>
      <w:sz w:val="20"/>
    </w:rPr>
  </w:style>
  <w:style w:type="paragraph" w:styleId="BodyText">
    <w:name w:val="Body Text"/>
    <w:basedOn w:val="Normal"/>
    <w:link w:val="BodyTextChar"/>
    <w:uiPriority w:val="99"/>
    <w:unhideWhenUsed/>
    <w:rsid w:val="00C7242D"/>
  </w:style>
  <w:style w:type="character" w:customStyle="1" w:styleId="Heading3Char">
    <w:name w:val="Heading 3 Char"/>
    <w:basedOn w:val="DefaultParagraphFont"/>
    <w:link w:val="Heading3"/>
    <w:uiPriority w:val="9"/>
    <w:rsid w:val="00EC2848"/>
    <w:rPr>
      <w:rFonts w:ascii="Open Sans" w:eastAsiaTheme="majorEastAsia" w:hAnsi="Open Sans" w:cs="Times New Roman (Headings CS)"/>
      <w:b/>
      <w:caps/>
      <w:szCs w:val="22"/>
    </w:rPr>
  </w:style>
  <w:style w:type="character" w:customStyle="1" w:styleId="BodyTextChar">
    <w:name w:val="Body Text Char"/>
    <w:basedOn w:val="DefaultParagraphFont"/>
    <w:link w:val="BodyText"/>
    <w:uiPriority w:val="99"/>
    <w:rsid w:val="00C7242D"/>
    <w:rPr>
      <w:rFonts w:ascii="Open Sans" w:hAnsi="Open Sans"/>
      <w:sz w:val="20"/>
    </w:rPr>
  </w:style>
  <w:style w:type="paragraph" w:styleId="TOCHeading">
    <w:name w:val="TOC Heading"/>
    <w:basedOn w:val="Heading1"/>
    <w:next w:val="Normal"/>
    <w:uiPriority w:val="39"/>
    <w:unhideWhenUsed/>
    <w:rsid w:val="00C7242D"/>
    <w:pPr>
      <w:spacing w:line="259"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7242D"/>
    <w:pPr>
      <w:spacing w:after="100"/>
    </w:pPr>
  </w:style>
  <w:style w:type="paragraph" w:styleId="TOC2">
    <w:name w:val="toc 2"/>
    <w:basedOn w:val="Normal"/>
    <w:next w:val="Normal"/>
    <w:autoRedefine/>
    <w:uiPriority w:val="39"/>
    <w:unhideWhenUsed/>
    <w:rsid w:val="00C7242D"/>
    <w:pPr>
      <w:spacing w:after="100"/>
      <w:ind w:left="200"/>
    </w:pPr>
  </w:style>
  <w:style w:type="paragraph" w:styleId="TOC3">
    <w:name w:val="toc 3"/>
    <w:basedOn w:val="Normal"/>
    <w:next w:val="Normal"/>
    <w:autoRedefine/>
    <w:uiPriority w:val="39"/>
    <w:unhideWhenUsed/>
    <w:rsid w:val="00C7242D"/>
    <w:pPr>
      <w:spacing w:after="100"/>
      <w:ind w:left="400"/>
    </w:pPr>
  </w:style>
  <w:style w:type="character" w:styleId="Hyperlink">
    <w:name w:val="Hyperlink"/>
    <w:basedOn w:val="DefaultParagraphFont"/>
    <w:uiPriority w:val="99"/>
    <w:unhideWhenUsed/>
    <w:rsid w:val="00C7242D"/>
    <w:rPr>
      <w:color w:val="0000FF" w:themeColor="hyperlink"/>
      <w:u w:val="single"/>
    </w:rPr>
  </w:style>
  <w:style w:type="paragraph" w:styleId="Subtitle">
    <w:name w:val="Subtitle"/>
    <w:basedOn w:val="Normal"/>
    <w:next w:val="Normal"/>
    <w:link w:val="SubtitleChar"/>
    <w:uiPriority w:val="11"/>
    <w:qFormat/>
    <w:rsid w:val="00A251F7"/>
    <w:pPr>
      <w:spacing w:before="240"/>
    </w:pPr>
    <w:rPr>
      <w:rFonts w:ascii="Uni Sans Light" w:hAnsi="Uni Sans Light"/>
      <w:caps/>
      <w:color w:val="33006F"/>
      <w:sz w:val="36"/>
      <w:szCs w:val="28"/>
    </w:rPr>
  </w:style>
  <w:style w:type="character" w:customStyle="1" w:styleId="SubtitleChar">
    <w:name w:val="Subtitle Char"/>
    <w:basedOn w:val="DefaultParagraphFont"/>
    <w:link w:val="Subtitle"/>
    <w:uiPriority w:val="11"/>
    <w:rsid w:val="00A251F7"/>
    <w:rPr>
      <w:rFonts w:ascii="Uni Sans Light" w:hAnsi="Uni Sans Light"/>
      <w:caps/>
      <w:color w:val="33006F"/>
      <w:sz w:val="36"/>
      <w:szCs w:val="28"/>
    </w:rPr>
  </w:style>
  <w:style w:type="paragraph" w:styleId="ListParagraph">
    <w:name w:val="List Paragraph"/>
    <w:basedOn w:val="TOC1"/>
    <w:uiPriority w:val="34"/>
    <w:rsid w:val="00500D3F"/>
    <w:pPr>
      <w:tabs>
        <w:tab w:val="right" w:leader="dot" w:pos="9350"/>
      </w:tabs>
    </w:pPr>
  </w:style>
  <w:style w:type="character" w:customStyle="1" w:styleId="Heading4Char">
    <w:name w:val="Heading 4 Char"/>
    <w:basedOn w:val="DefaultParagraphFont"/>
    <w:link w:val="Heading4"/>
    <w:uiPriority w:val="9"/>
    <w:rsid w:val="00E07A79"/>
    <w:rPr>
      <w:rFonts w:ascii="Open Sans" w:hAnsi="Open Sans"/>
      <w:b/>
      <w:sz w:val="22"/>
      <w:szCs w:val="22"/>
    </w:rPr>
  </w:style>
  <w:style w:type="character" w:styleId="PlaceholderText">
    <w:name w:val="Placeholder Text"/>
    <w:basedOn w:val="DefaultParagraphFont"/>
    <w:uiPriority w:val="99"/>
    <w:semiHidden/>
    <w:rsid w:val="00960A33"/>
    <w:rPr>
      <w:color w:val="808080"/>
    </w:rPr>
  </w:style>
  <w:style w:type="paragraph" w:customStyle="1" w:styleId="DateEdition">
    <w:name w:val="Date/Edition"/>
    <w:basedOn w:val="Normal"/>
    <w:qFormat/>
    <w:rsid w:val="0011440A"/>
    <w:pPr>
      <w:spacing w:before="240"/>
    </w:pPr>
    <w:rPr>
      <w:caps/>
      <w:color w:val="33006F"/>
      <w:sz w:val="36"/>
      <w:szCs w:val="28"/>
    </w:rPr>
  </w:style>
  <w:style w:type="table" w:styleId="TableGrid">
    <w:name w:val="Table Grid"/>
    <w:basedOn w:val="TableNormal"/>
    <w:rsid w:val="00F442E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08C5"/>
    <w:rPr>
      <w:color w:val="800080" w:themeColor="followedHyperlink"/>
      <w:u w:val="single"/>
    </w:rPr>
  </w:style>
  <w:style w:type="paragraph" w:styleId="Revision">
    <w:name w:val="Revision"/>
    <w:hidden/>
    <w:uiPriority w:val="99"/>
    <w:semiHidden/>
    <w:rsid w:val="00E92B21"/>
    <w:rPr>
      <w:rFonts w:ascii="Open Sans" w:hAnsi="Open Sans"/>
      <w:sz w:val="20"/>
      <w:szCs w:val="20"/>
    </w:rPr>
  </w:style>
  <w:style w:type="character" w:styleId="CommentReference">
    <w:name w:val="annotation reference"/>
    <w:basedOn w:val="DefaultParagraphFont"/>
    <w:uiPriority w:val="99"/>
    <w:semiHidden/>
    <w:unhideWhenUsed/>
    <w:rsid w:val="00E92B21"/>
    <w:rPr>
      <w:sz w:val="16"/>
      <w:szCs w:val="16"/>
    </w:rPr>
  </w:style>
  <w:style w:type="paragraph" w:styleId="CommentText">
    <w:name w:val="annotation text"/>
    <w:basedOn w:val="Normal"/>
    <w:link w:val="CommentTextChar"/>
    <w:uiPriority w:val="99"/>
    <w:unhideWhenUsed/>
    <w:rsid w:val="00E92B21"/>
  </w:style>
  <w:style w:type="character" w:customStyle="1" w:styleId="CommentTextChar">
    <w:name w:val="Comment Text Char"/>
    <w:basedOn w:val="DefaultParagraphFont"/>
    <w:link w:val="CommentText"/>
    <w:uiPriority w:val="99"/>
    <w:rsid w:val="00E92B2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92B21"/>
    <w:rPr>
      <w:b/>
      <w:bCs/>
    </w:rPr>
  </w:style>
  <w:style w:type="character" w:customStyle="1" w:styleId="CommentSubjectChar">
    <w:name w:val="Comment Subject Char"/>
    <w:basedOn w:val="CommentTextChar"/>
    <w:link w:val="CommentSubject"/>
    <w:uiPriority w:val="99"/>
    <w:semiHidden/>
    <w:rsid w:val="00E92B21"/>
    <w:rPr>
      <w:rFonts w:ascii="Open Sans" w:hAnsi="Open Sans"/>
      <w:b/>
      <w:bCs/>
      <w:sz w:val="20"/>
      <w:szCs w:val="20"/>
    </w:rPr>
  </w:style>
  <w:style w:type="character" w:styleId="UnresolvedMention">
    <w:name w:val="Unresolved Mention"/>
    <w:basedOn w:val="DefaultParagraphFont"/>
    <w:uiPriority w:val="99"/>
    <w:semiHidden/>
    <w:unhideWhenUsed/>
    <w:rsid w:val="00D277BE"/>
    <w:rPr>
      <w:color w:val="605E5C"/>
      <w:shd w:val="clear" w:color="auto" w:fill="E1DFDD"/>
    </w:rPr>
  </w:style>
  <w:style w:type="numbering" w:customStyle="1" w:styleId="CurrentList1">
    <w:name w:val="Current List1"/>
    <w:uiPriority w:val="99"/>
    <w:rsid w:val="00637043"/>
    <w:pPr>
      <w:numPr>
        <w:numId w:val="49"/>
      </w:numPr>
    </w:pPr>
  </w:style>
  <w:style w:type="numbering" w:customStyle="1" w:styleId="CurrentList2">
    <w:name w:val="Current List2"/>
    <w:uiPriority w:val="99"/>
    <w:rsid w:val="00C0073B"/>
    <w:pPr>
      <w:numPr>
        <w:numId w:val="51"/>
      </w:numPr>
    </w:pPr>
  </w:style>
  <w:style w:type="numbering" w:customStyle="1" w:styleId="CurrentList3">
    <w:name w:val="Current List3"/>
    <w:uiPriority w:val="99"/>
    <w:rsid w:val="00CA75B7"/>
    <w:pPr>
      <w:numPr>
        <w:numId w:val="55"/>
      </w:numPr>
    </w:pPr>
  </w:style>
  <w:style w:type="numbering" w:customStyle="1" w:styleId="CurrentList4">
    <w:name w:val="Current List4"/>
    <w:uiPriority w:val="99"/>
    <w:rsid w:val="00EC2848"/>
    <w:pPr>
      <w:numPr>
        <w:numId w:val="57"/>
      </w:numPr>
    </w:pPr>
  </w:style>
  <w:style w:type="numbering" w:customStyle="1" w:styleId="CurrentList5">
    <w:name w:val="Current List5"/>
    <w:uiPriority w:val="99"/>
    <w:rsid w:val="00EC2848"/>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81660">
      <w:bodyDiv w:val="1"/>
      <w:marLeft w:val="0"/>
      <w:marRight w:val="0"/>
      <w:marTop w:val="0"/>
      <w:marBottom w:val="0"/>
      <w:divBdr>
        <w:top w:val="none" w:sz="0" w:space="0" w:color="auto"/>
        <w:left w:val="none" w:sz="0" w:space="0" w:color="auto"/>
        <w:bottom w:val="none" w:sz="0" w:space="0" w:color="auto"/>
        <w:right w:val="none" w:sz="0" w:space="0" w:color="auto"/>
      </w:divBdr>
    </w:div>
    <w:div w:id="1705599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www.ehs.washington.edu/secure/radiation-waste-collection-reque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hs.washington.edu/radiation/radioactive-waste-manageme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hs.washington.edu/system/files/resources/lab-ppe-hazard-assessment.docx" TargetMode="External"/><Relationship Id="rId20" Type="http://schemas.openxmlformats.org/officeDocument/2006/relationships/hyperlink" Target="https://oars.ehs.washingto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oars.ehs.washington.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mailto:radsaf@uw.edu" TargetMode="External"/><Relationship Id="rId1" Type="http://schemas.openxmlformats.org/officeDocument/2006/relationships/hyperlink" Target="mailto:radsaf@uw.ed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radsaf@uw.edu" TargetMode="External"/><Relationship Id="rId2" Type="http://schemas.openxmlformats.org/officeDocument/2006/relationships/hyperlink" Target="http://www.ehs.washington.edu" TargetMode="External"/><Relationship Id="rId1" Type="http://schemas.openxmlformats.org/officeDocument/2006/relationships/hyperlink" Target="mailto:radsaf@uw.edu" TargetMode="External"/><Relationship Id="rId5" Type="http://schemas.openxmlformats.org/officeDocument/2006/relationships/image" Target="media/image10.emf"/><Relationship Id="rId4" Type="http://schemas.openxmlformats.org/officeDocument/2006/relationships/hyperlink" Target="http://www.ehs.washington.ed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Safety-Manu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DC24-29D6-4CE9-A686-B34CFA36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Safety-Manual-Template</Template>
  <TotalTime>2</TotalTime>
  <Pages>7</Pages>
  <Words>1612</Words>
  <Characters>9194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SOP Template for Working with Unsealed Radioactive Materials</vt:lpstr>
    </vt:vector>
  </TitlesOfParts>
  <Manager/>
  <Company>University of Washington</Company>
  <LinksUpToDate>false</LinksUpToDate>
  <CharactersWithSpaces>10785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for Working with Unsealed Radioactive Materials</dc:title>
  <dc:subject/>
  <dc:creator>Windows User</dc:creator>
  <cp:keywords/>
  <dc:description/>
  <cp:lastModifiedBy>Karen Crow</cp:lastModifiedBy>
  <cp:revision>2</cp:revision>
  <cp:lastPrinted>2025-03-26T22:38:00Z</cp:lastPrinted>
  <dcterms:created xsi:type="dcterms:W3CDTF">2025-04-23T19:13:00Z</dcterms:created>
  <dcterms:modified xsi:type="dcterms:W3CDTF">2025-04-23T19:13:00Z</dcterms:modified>
  <cp:category/>
</cp:coreProperties>
</file>